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F188" w14:textId="77777777" w:rsidR="00B85E1A" w:rsidRPr="0067287D" w:rsidRDefault="00B85E1A" w:rsidP="00B85E1A">
      <w:pPr>
        <w:rPr>
          <w:rFonts w:ascii="Century Gothic" w:eastAsia="Century Gothic" w:hAnsi="Century Gothic" w:cs="Century Gothic"/>
          <w:sz w:val="24"/>
          <w:szCs w:val="24"/>
        </w:rPr>
      </w:pPr>
      <w:r>
        <w:rPr>
          <w:rFonts w:ascii="Handlee" w:eastAsia="Century Gothic" w:hAnsi="Handlee" w:cs="Century Gothic"/>
          <w:b/>
          <w:color w:val="000000"/>
          <w:sz w:val="32"/>
          <w:szCs w:val="28"/>
        </w:rPr>
        <w:t>GIRA</w:t>
      </w:r>
      <w:r w:rsidRPr="004213A3">
        <w:rPr>
          <w:rFonts w:ascii="Handlee" w:eastAsia="Century Gothic" w:hAnsi="Handlee" w:cs="Century Gothic"/>
          <w:b/>
          <w:color w:val="000000"/>
          <w:sz w:val="32"/>
          <w:szCs w:val="28"/>
        </w:rPr>
        <w:t xml:space="preserve"> IBÉRICA Y MARRUECOS</w:t>
      </w:r>
      <w:r>
        <w:rPr>
          <w:rFonts w:ascii="Century Gothic" w:eastAsia="Century Gothic" w:hAnsi="Century Gothic" w:cs="Century Gothic"/>
          <w:b/>
          <w:color w:val="000000"/>
          <w:sz w:val="28"/>
          <w:szCs w:val="28"/>
        </w:rPr>
        <w:tab/>
      </w:r>
      <w:r>
        <w:rPr>
          <w:rFonts w:ascii="Century Gothic" w:eastAsia="Century Gothic" w:hAnsi="Century Gothic" w:cs="Century Gothic"/>
          <w:b/>
          <w:color w:val="000000"/>
          <w:sz w:val="28"/>
          <w:szCs w:val="28"/>
        </w:rPr>
        <w:tab/>
      </w:r>
      <w:r>
        <w:rPr>
          <w:rFonts w:ascii="Century Gothic" w:eastAsia="Century Gothic" w:hAnsi="Century Gothic" w:cs="Century Gothic"/>
          <w:b/>
          <w:color w:val="000000"/>
          <w:sz w:val="28"/>
          <w:szCs w:val="28"/>
        </w:rPr>
        <w:tab/>
      </w:r>
    </w:p>
    <w:p w14:paraId="4E89C6AC" w14:textId="77777777" w:rsidR="00B85E1A" w:rsidRPr="004213A3" w:rsidRDefault="00B85E1A" w:rsidP="00B85E1A">
      <w:pPr>
        <w:pStyle w:val="Sinespaciado"/>
        <w:jc w:val="right"/>
        <w:rPr>
          <w:rFonts w:ascii="Helvetica" w:eastAsiaTheme="minorHAnsi" w:hAnsi="Helvetica" w:cs="Helvetica"/>
          <w:lang w:val="es-MX" w:eastAsia="en-US"/>
        </w:rPr>
      </w:pPr>
      <w:r>
        <w:rPr>
          <w:rFonts w:ascii="Helvetica" w:eastAsiaTheme="minorHAnsi" w:hAnsi="Helvetica" w:cs="Helvetica"/>
          <w:lang w:val="es-MX" w:eastAsia="en-US"/>
        </w:rPr>
        <w:t xml:space="preserve">                                                                                                          </w:t>
      </w:r>
      <w:r w:rsidRPr="004213A3">
        <w:rPr>
          <w:rFonts w:ascii="Helvetica" w:eastAsiaTheme="minorHAnsi" w:hAnsi="Helvetica" w:cs="Helvetica"/>
          <w:lang w:val="es-MX" w:eastAsia="en-US"/>
        </w:rPr>
        <w:t>18 DÍAS / 16 NOCHES</w:t>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t xml:space="preserve"> </w:t>
      </w:r>
    </w:p>
    <w:p w14:paraId="50CB65D9" w14:textId="2904EAF4" w:rsidR="00B85E1A" w:rsidRDefault="00B85E1A" w:rsidP="00A87FAD">
      <w:pPr>
        <w:pStyle w:val="Sinespaciado"/>
        <w:jc w:val="right"/>
        <w:rPr>
          <w:rFonts w:ascii="Helvetica" w:eastAsiaTheme="minorHAnsi" w:hAnsi="Helvetica" w:cs="Helvetica"/>
          <w:szCs w:val="20"/>
          <w:lang w:val="es-MX" w:eastAsia="en-US"/>
        </w:rPr>
      </w:pPr>
      <w:r w:rsidRPr="00DD7338">
        <w:rPr>
          <w:rFonts w:ascii="Helvetica" w:eastAsiaTheme="minorHAnsi" w:hAnsi="Helvetica" w:cs="Helvetica"/>
          <w:szCs w:val="20"/>
          <w:lang w:val="es-MX" w:eastAsia="en-US"/>
        </w:rPr>
        <w:t xml:space="preserve">MADRID, FÁTIMA, LISBOA, </w:t>
      </w:r>
      <w:r w:rsidR="00A712BD">
        <w:rPr>
          <w:rFonts w:ascii="Helvetica" w:eastAsiaTheme="minorHAnsi" w:hAnsi="Helvetica" w:cs="Helvetica"/>
          <w:szCs w:val="20"/>
          <w:lang w:val="es-MX" w:eastAsia="en-US"/>
        </w:rPr>
        <w:t>MÉRIDA</w:t>
      </w:r>
      <w:r w:rsidRPr="00DD7338">
        <w:rPr>
          <w:rFonts w:ascii="Helvetica" w:eastAsiaTheme="minorHAnsi" w:hAnsi="Helvetica" w:cs="Helvetica"/>
          <w:szCs w:val="20"/>
          <w:lang w:val="es-MX" w:eastAsia="en-US"/>
        </w:rPr>
        <w:t xml:space="preserve">, SEVILLA, </w:t>
      </w:r>
      <w:r w:rsidR="00090E79">
        <w:rPr>
          <w:rFonts w:ascii="Helvetica" w:eastAsiaTheme="minorHAnsi" w:hAnsi="Helvetica" w:cs="Helvetica"/>
          <w:szCs w:val="20"/>
          <w:lang w:val="es-MX" w:eastAsia="en-US"/>
        </w:rPr>
        <w:t>CÓRDOBA</w:t>
      </w:r>
      <w:r w:rsidRPr="00DD7338">
        <w:rPr>
          <w:rFonts w:ascii="Helvetica" w:eastAsiaTheme="minorHAnsi" w:hAnsi="Helvetica" w:cs="Helvetica"/>
          <w:szCs w:val="20"/>
          <w:lang w:val="es-MX" w:eastAsia="en-US"/>
        </w:rPr>
        <w:t xml:space="preserve">, </w:t>
      </w:r>
      <w:r w:rsidR="00090E79">
        <w:rPr>
          <w:rFonts w:ascii="Helvetica" w:eastAsiaTheme="minorHAnsi" w:hAnsi="Helvetica" w:cs="Helvetica"/>
          <w:szCs w:val="20"/>
          <w:lang w:val="es-MX" w:eastAsia="en-US"/>
        </w:rPr>
        <w:t xml:space="preserve">GRANADA, COSTA DEL SOL, TÁNGER, RABAT, CASABLANCA, MARRAKECH, MEKNES, FEZ, </w:t>
      </w:r>
      <w:r w:rsidR="00A87FAD">
        <w:rPr>
          <w:rFonts w:ascii="Helvetica" w:eastAsiaTheme="minorHAnsi" w:hAnsi="Helvetica" w:cs="Helvetica"/>
          <w:szCs w:val="20"/>
          <w:lang w:val="es-MX" w:eastAsia="en-US"/>
        </w:rPr>
        <w:t>ÚBEDA, MADRID.</w:t>
      </w:r>
    </w:p>
    <w:p w14:paraId="0236097C" w14:textId="77777777" w:rsidR="00B33B7B" w:rsidRPr="007B5267" w:rsidRDefault="00B33B7B" w:rsidP="00A87FAD">
      <w:pPr>
        <w:pStyle w:val="Sinespaciado"/>
        <w:jc w:val="right"/>
        <w:rPr>
          <w:rFonts w:ascii="Helvetica" w:hAnsi="Helvetica" w:cs="Helvetica"/>
        </w:rPr>
      </w:pPr>
    </w:p>
    <w:p w14:paraId="52391EE1" w14:textId="439604B5" w:rsidR="001E4686" w:rsidRDefault="00B85E1A" w:rsidP="001E4686">
      <w:pPr>
        <w:spacing w:line="240" w:lineRule="auto"/>
        <w:ind w:left="1440" w:hanging="1440"/>
        <w:jc w:val="right"/>
        <w:rPr>
          <w:rFonts w:ascii="Helvetica" w:hAnsi="Helvetica" w:cs="Helvetica"/>
          <w:szCs w:val="16"/>
          <w:lang w:val="es-AR"/>
        </w:rPr>
      </w:pPr>
      <w:r w:rsidRPr="008C39FE">
        <w:rPr>
          <w:rFonts w:ascii="Helvetica" w:hAnsi="Helvetica" w:cs="Helvetica"/>
          <w:b/>
        </w:rPr>
        <w:t>SALIDA</w:t>
      </w:r>
      <w:r>
        <w:rPr>
          <w:rFonts w:ascii="Helvetica" w:hAnsi="Helvetica" w:cs="Helvetica"/>
          <w:b/>
        </w:rPr>
        <w:t xml:space="preserve"> 202</w:t>
      </w:r>
      <w:r w:rsidR="00B33B7B">
        <w:rPr>
          <w:rFonts w:ascii="Helvetica" w:hAnsi="Helvetica" w:cs="Helvetica"/>
          <w:b/>
        </w:rPr>
        <w:t>4</w:t>
      </w:r>
      <w:r w:rsidRPr="008C39FE">
        <w:rPr>
          <w:rFonts w:ascii="Helvetica" w:hAnsi="Helvetica" w:cs="Helvetica"/>
          <w:b/>
        </w:rPr>
        <w:t>:</w:t>
      </w:r>
      <w:r w:rsidR="00B33B7B">
        <w:rPr>
          <w:rFonts w:ascii="Helvetica" w:hAnsi="Helvetica" w:cs="Helvetica"/>
          <w:b/>
        </w:rPr>
        <w:br/>
      </w:r>
      <w:r>
        <w:rPr>
          <w:rFonts w:ascii="Helvetica" w:hAnsi="Helvetica" w:cs="Helvetica"/>
          <w:szCs w:val="16"/>
          <w:lang w:val="es-AR"/>
        </w:rPr>
        <w:tab/>
      </w:r>
      <w:r>
        <w:rPr>
          <w:rFonts w:ascii="Helvetica" w:hAnsi="Helvetica" w:cs="Helvetica"/>
          <w:szCs w:val="16"/>
          <w:lang w:val="es-AR"/>
        </w:rPr>
        <w:tab/>
      </w:r>
      <w:r w:rsidR="00990731">
        <w:rPr>
          <w:rFonts w:ascii="Helvetica" w:hAnsi="Helvetica" w:cs="Helvetica"/>
          <w:szCs w:val="16"/>
          <w:lang w:val="es-AR"/>
        </w:rPr>
        <w:t>15 DE JULIO</w:t>
      </w:r>
      <w:r w:rsidR="00C559A6">
        <w:rPr>
          <w:rFonts w:ascii="Helvetica" w:hAnsi="Helvetica" w:cs="Helvetica"/>
          <w:szCs w:val="16"/>
          <w:lang w:val="es-AR"/>
        </w:rPr>
        <w:br/>
        <w:t>09 Y 16 DE SEPTIEMBRE</w:t>
      </w:r>
      <w:r w:rsidR="001E4686">
        <w:rPr>
          <w:rFonts w:ascii="Helvetica" w:hAnsi="Helvetica" w:cs="Helvetica"/>
          <w:szCs w:val="16"/>
          <w:lang w:val="es-AR"/>
        </w:rPr>
        <w:br/>
      </w:r>
    </w:p>
    <w:p w14:paraId="2F4D5B87" w14:textId="27FBA4BA" w:rsidR="00B85E1A" w:rsidRPr="00D325CE" w:rsidRDefault="00B85E1A" w:rsidP="00B85E1A">
      <w:pPr>
        <w:spacing w:line="240" w:lineRule="auto"/>
        <w:jc w:val="both"/>
        <w:rPr>
          <w:rFonts w:ascii="Helvetica" w:hAnsi="Helvetica" w:cs="Helvetica"/>
        </w:rPr>
      </w:pPr>
      <w:r w:rsidRPr="009C3E4E">
        <w:rPr>
          <w:rFonts w:ascii="Helvetica" w:hAnsi="Helvetica" w:cs="Helvetica"/>
          <w:b/>
        </w:rPr>
        <w:t>NOTA:</w:t>
      </w:r>
      <w:r w:rsidR="007F2E38">
        <w:rPr>
          <w:rFonts w:ascii="Helvetica" w:hAnsi="Helvetica" w:cs="Helvetica"/>
          <w:b/>
        </w:rPr>
        <w:t xml:space="preserve"> </w:t>
      </w:r>
      <w:r>
        <w:rPr>
          <w:rFonts w:ascii="Helvetica" w:hAnsi="Helvetica" w:cs="Helvetica"/>
        </w:rPr>
        <w:t>El itinerario puede tener modificaciones aun estando en destino.</w:t>
      </w:r>
    </w:p>
    <w:p w14:paraId="01CC0129" w14:textId="77777777" w:rsidR="00B85E1A" w:rsidRPr="008C39FE" w:rsidRDefault="00B85E1A" w:rsidP="00B85E1A">
      <w:pPr>
        <w:spacing w:line="240" w:lineRule="auto"/>
        <w:rPr>
          <w:rFonts w:ascii="Handlee" w:hAnsi="Handlee" w:cs="Helvetica"/>
          <w:b/>
          <w:sz w:val="28"/>
        </w:rPr>
      </w:pPr>
      <w:r w:rsidRPr="008C39FE">
        <w:rPr>
          <w:rFonts w:ascii="Handlee" w:hAnsi="Handlee" w:cs="Helvetica"/>
          <w:b/>
          <w:sz w:val="28"/>
        </w:rPr>
        <w:t>ITINERARIO</w:t>
      </w:r>
    </w:p>
    <w:p w14:paraId="015D95A8" w14:textId="77777777" w:rsidR="00B85E1A" w:rsidRPr="004B7BC5" w:rsidRDefault="00B85E1A" w:rsidP="00B85E1A">
      <w:pPr>
        <w:spacing w:line="240" w:lineRule="auto"/>
        <w:jc w:val="both"/>
        <w:rPr>
          <w:rFonts w:ascii="Handlee" w:hAnsi="Handlee" w:cs="Helvetica"/>
          <w:b/>
          <w:sz w:val="24"/>
        </w:rPr>
      </w:pPr>
      <w:r>
        <w:rPr>
          <w:rFonts w:ascii="Handlee" w:hAnsi="Handlee" w:cs="Helvetica"/>
          <w:b/>
          <w:sz w:val="24"/>
        </w:rPr>
        <w:t xml:space="preserve">DÍA 01 </w:t>
      </w:r>
      <w:r w:rsidRPr="004B7BC5">
        <w:rPr>
          <w:rFonts w:ascii="Handlee" w:hAnsi="Handlee" w:cs="Helvetica"/>
          <w:b/>
          <w:sz w:val="24"/>
        </w:rPr>
        <w:tab/>
        <w:t xml:space="preserve"> MÉXICO – MADRID </w:t>
      </w:r>
    </w:p>
    <w:p w14:paraId="7E42FFEC"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Presentarse en la terminal No. 1 del aeropuerto internacional Benito Juárez de la ciudad de México, para abordar el vuelo con destino a la ciudad de Madrid. Noche a bordo.</w:t>
      </w:r>
    </w:p>
    <w:p w14:paraId="00FC448E" w14:textId="77777777" w:rsidR="00B85E1A" w:rsidRPr="004B7BC5" w:rsidRDefault="00B85E1A" w:rsidP="00B85E1A">
      <w:pPr>
        <w:spacing w:line="240" w:lineRule="auto"/>
        <w:jc w:val="both"/>
        <w:rPr>
          <w:rFonts w:ascii="Handlee" w:hAnsi="Handlee" w:cs="Helvetica"/>
          <w:b/>
          <w:sz w:val="24"/>
        </w:rPr>
      </w:pPr>
      <w:r>
        <w:rPr>
          <w:rFonts w:ascii="Handlee" w:hAnsi="Handlee" w:cs="Helvetica"/>
          <w:b/>
          <w:sz w:val="24"/>
        </w:rPr>
        <w:t xml:space="preserve">DÍA 02 </w:t>
      </w:r>
      <w:r w:rsidRPr="004B7BC5">
        <w:rPr>
          <w:rFonts w:ascii="Handlee" w:hAnsi="Handlee" w:cs="Helvetica"/>
          <w:b/>
          <w:sz w:val="24"/>
        </w:rPr>
        <w:tab/>
        <w:t xml:space="preserve">MADRID </w:t>
      </w:r>
    </w:p>
    <w:p w14:paraId="68DEBCFF"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Llegada al aeropuerto internacional de Madrid. Recepción por parte de un asistente que le esperará en el aeropuerto para darle el traslado al hotel. </w:t>
      </w:r>
      <w:r w:rsidRPr="00CA52B9">
        <w:rPr>
          <w:rFonts w:ascii="Helvetica" w:hAnsi="Helvetica" w:cs="Helvetica"/>
          <w:b/>
          <w:bCs/>
        </w:rPr>
        <w:t>Alojamiento</w:t>
      </w:r>
      <w:r w:rsidRPr="008C39FE">
        <w:rPr>
          <w:rFonts w:ascii="Helvetica" w:hAnsi="Helvetica" w:cs="Helvetica"/>
        </w:rPr>
        <w:t>.</w:t>
      </w:r>
    </w:p>
    <w:p w14:paraId="2003CB91"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03 </w:t>
      </w:r>
      <w:r w:rsidRPr="00C72948">
        <w:rPr>
          <w:rFonts w:ascii="Handlee" w:hAnsi="Handlee" w:cs="Helvetica"/>
          <w:b/>
          <w:sz w:val="24"/>
        </w:rPr>
        <w:tab/>
        <w:t xml:space="preserve">MADRID </w:t>
      </w:r>
    </w:p>
    <w:p w14:paraId="79826EA9" w14:textId="56DA4733" w:rsidR="00B85E1A" w:rsidRPr="00B85E1A" w:rsidRDefault="00B85E1A" w:rsidP="00B85E1A">
      <w:pPr>
        <w:pBdr>
          <w:top w:val="nil"/>
          <w:left w:val="nil"/>
          <w:bottom w:val="nil"/>
          <w:right w:val="nil"/>
          <w:between w:val="nil"/>
        </w:pBdr>
        <w:shd w:val="clear" w:color="auto" w:fill="FFFFFF"/>
        <w:spacing w:line="240" w:lineRule="auto"/>
        <w:jc w:val="both"/>
        <w:rPr>
          <w:rFonts w:ascii="Helvetica" w:hAnsi="Helvetica" w:cs="Helvetica"/>
        </w:rPr>
      </w:pPr>
      <w:r w:rsidRPr="008C39FE">
        <w:rPr>
          <w:rFonts w:ascii="Helvetica" w:hAnsi="Helvetica" w:cs="Helvetica"/>
        </w:rPr>
        <w:t>De</w:t>
      </w:r>
      <w:r>
        <w:rPr>
          <w:rFonts w:ascii="Helvetica" w:hAnsi="Helvetica" w:cs="Helvetica"/>
        </w:rPr>
        <w:t xml:space="preserve">sayuno. Recorrido por la </w:t>
      </w:r>
      <w:r w:rsidRPr="008C39FE">
        <w:rPr>
          <w:rFonts w:ascii="Helvetica" w:hAnsi="Helvetica" w:cs="Helvetica"/>
        </w:rPr>
        <w:t>ciuda</w:t>
      </w:r>
      <w:r>
        <w:rPr>
          <w:rFonts w:ascii="Helvetica" w:hAnsi="Helvetica" w:cs="Helvetica"/>
        </w:rPr>
        <w:t>d, descubriendo lugares como la</w:t>
      </w:r>
      <w:r w:rsidRPr="008C39FE">
        <w:rPr>
          <w:rFonts w:ascii="Helvetica" w:hAnsi="Helvetica" w:cs="Helvetica"/>
        </w:rPr>
        <w:t xml:space="preserve"> Plaza de España, </w:t>
      </w:r>
      <w:r>
        <w:rPr>
          <w:rFonts w:ascii="Helvetica" w:hAnsi="Helvetica" w:cs="Helvetica"/>
        </w:rPr>
        <w:t xml:space="preserve">la Gran Vía, la </w:t>
      </w:r>
      <w:r w:rsidRPr="008C39FE">
        <w:rPr>
          <w:rFonts w:ascii="Helvetica" w:hAnsi="Helvetica" w:cs="Helvetica"/>
        </w:rPr>
        <w:t xml:space="preserve">Fuente de </w:t>
      </w:r>
      <w:r>
        <w:rPr>
          <w:rFonts w:ascii="Helvetica" w:hAnsi="Helvetica" w:cs="Helvetica"/>
        </w:rPr>
        <w:t>la diosa Cibeles, la</w:t>
      </w:r>
      <w:r w:rsidRPr="008C39FE">
        <w:rPr>
          <w:rFonts w:ascii="Helvetica" w:hAnsi="Helvetica" w:cs="Helvetica"/>
        </w:rPr>
        <w:t xml:space="preserve"> Puerta de Alcalá, </w:t>
      </w:r>
      <w:r>
        <w:rPr>
          <w:rFonts w:ascii="Helvetica" w:hAnsi="Helvetica" w:cs="Helvetica"/>
        </w:rPr>
        <w:t xml:space="preserve">la famosa plaza de toros de las Ventas, etc. Finalizaremos en el Madrid de los Austrias y encantos como la Plaza Mayor y la Plaza de Oriente darán un espléndido final a este recorrido. Tarde libre. </w:t>
      </w:r>
      <w:r w:rsidRPr="00CA52B9">
        <w:rPr>
          <w:rFonts w:ascii="Helvetica" w:hAnsi="Helvetica" w:cs="Helvetica"/>
          <w:b/>
          <w:bCs/>
        </w:rPr>
        <w:t>Alojamiento</w:t>
      </w:r>
      <w:r w:rsidRPr="008C39FE">
        <w:rPr>
          <w:rFonts w:ascii="Helvetica" w:hAnsi="Helvetica" w:cs="Helvetica"/>
        </w:rPr>
        <w:t>.</w:t>
      </w:r>
    </w:p>
    <w:p w14:paraId="1BDC5271"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04 </w:t>
      </w:r>
      <w:r w:rsidRPr="00C72948">
        <w:rPr>
          <w:rFonts w:ascii="Handlee" w:hAnsi="Handlee" w:cs="Helvetica"/>
          <w:b/>
          <w:sz w:val="24"/>
        </w:rPr>
        <w:tab/>
        <w:t>MADRID – FÁTIMA – LISBOA</w:t>
      </w:r>
    </w:p>
    <w:p w14:paraId="6E537511"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C4687">
        <w:rPr>
          <w:rFonts w:ascii="Helvetica" w:hAnsi="Helvetica" w:cs="Helvetica"/>
        </w:rPr>
        <w:t>Saldremos de Madrid pasando por las cercanías de Talavera de la Reina, conocida como la “ciudad de la cerámica” en España y Castelo Branco una vez ya en Portugal hasta llegar a Fátima, donde podremos visitar el Santuario de la Virgen. Después del tiempo libre continuación a Lisboa. Llegada al hotel</w:t>
      </w:r>
      <w:r w:rsidRPr="008C39FE">
        <w:rPr>
          <w:rFonts w:ascii="Helvetica" w:hAnsi="Helvetica" w:cs="Helvetica"/>
        </w:rPr>
        <w:t xml:space="preserve"> </w:t>
      </w:r>
      <w:r w:rsidRPr="00CA52B9">
        <w:rPr>
          <w:rFonts w:ascii="Helvetica" w:hAnsi="Helvetica" w:cs="Helvetica"/>
          <w:b/>
          <w:bCs/>
        </w:rPr>
        <w:t>alojamiento</w:t>
      </w:r>
      <w:r w:rsidRPr="008C39FE">
        <w:rPr>
          <w:rFonts w:ascii="Helvetica" w:hAnsi="Helvetica" w:cs="Helvetica"/>
        </w:rPr>
        <w:t>.</w:t>
      </w:r>
    </w:p>
    <w:p w14:paraId="43889568"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 xml:space="preserve">DÍA 05 </w:t>
      </w:r>
      <w:r w:rsidRPr="00C72948">
        <w:rPr>
          <w:rFonts w:ascii="Handlee" w:hAnsi="Handlee" w:cs="Helvetica"/>
          <w:b/>
          <w:sz w:val="24"/>
        </w:rPr>
        <w:tab/>
        <w:t xml:space="preserve">LISBOA </w:t>
      </w:r>
    </w:p>
    <w:p w14:paraId="69D8895A"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C4687">
        <w:rPr>
          <w:rFonts w:ascii="Helvetica" w:hAnsi="Helvetica" w:cs="Helvetica"/>
        </w:rPr>
        <w:t>Por la mañana visita de la ciudad, recorreremos sus principales avenidas, plazas y monumentos. Conoceremos el Monasterio de los Jerónimos, el Barrio de Alfama, la Torre de Belén, etc. Tarde libre o excursión opcional a Sintra, Cascáis y Estoril. Por la noche posibilidad de visitar opcionalmente al “espectáculo de Fado”</w:t>
      </w:r>
      <w:r>
        <w:rPr>
          <w:rFonts w:ascii="Helvetica" w:hAnsi="Helvetica" w:cs="Helvetica"/>
        </w:rPr>
        <w:t xml:space="preserve">, </w:t>
      </w:r>
      <w:r w:rsidRPr="00CA52B9">
        <w:rPr>
          <w:rFonts w:ascii="Helvetica" w:hAnsi="Helvetica" w:cs="Helvetica"/>
          <w:b/>
          <w:bCs/>
        </w:rPr>
        <w:t>Alojamiento</w:t>
      </w:r>
      <w:r w:rsidRPr="008C39FE">
        <w:rPr>
          <w:rFonts w:ascii="Helvetica" w:hAnsi="Helvetica" w:cs="Helvetica"/>
        </w:rPr>
        <w:t>.</w:t>
      </w:r>
    </w:p>
    <w:p w14:paraId="0C965D53" w14:textId="77777777" w:rsidR="00B85E1A" w:rsidRPr="00C72948" w:rsidRDefault="00B85E1A" w:rsidP="00B85E1A">
      <w:pPr>
        <w:spacing w:line="240" w:lineRule="auto"/>
        <w:jc w:val="both"/>
        <w:rPr>
          <w:rFonts w:ascii="Handlee" w:hAnsi="Handlee" w:cs="Helvetica"/>
          <w:b/>
          <w:sz w:val="24"/>
        </w:rPr>
      </w:pPr>
      <w:r w:rsidRPr="00C72948">
        <w:rPr>
          <w:rFonts w:ascii="Handlee" w:hAnsi="Handlee" w:cs="Helvetica"/>
          <w:b/>
          <w:sz w:val="24"/>
        </w:rPr>
        <w:t xml:space="preserve">DÍA 06 </w:t>
      </w:r>
      <w:r w:rsidRPr="00C72948">
        <w:rPr>
          <w:rFonts w:ascii="Handlee" w:hAnsi="Handlee" w:cs="Helvetica"/>
          <w:b/>
          <w:sz w:val="24"/>
        </w:rPr>
        <w:tab/>
        <w:t xml:space="preserve">LISBOA – </w:t>
      </w:r>
      <w:r>
        <w:rPr>
          <w:rFonts w:ascii="Handlee" w:hAnsi="Handlee" w:cs="Helvetica"/>
          <w:b/>
          <w:sz w:val="24"/>
        </w:rPr>
        <w:t>MÉRIDA</w:t>
      </w:r>
      <w:r w:rsidRPr="00C72948">
        <w:rPr>
          <w:rFonts w:ascii="Handlee" w:hAnsi="Handlee" w:cs="Helvetica"/>
          <w:b/>
          <w:sz w:val="24"/>
        </w:rPr>
        <w:t xml:space="preserve"> – SEVILLA </w:t>
      </w:r>
    </w:p>
    <w:p w14:paraId="0F744990" w14:textId="1CB5739C"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81516">
        <w:rPr>
          <w:rFonts w:ascii="Helvetica" w:hAnsi="Helvetica" w:cs="Helvetica"/>
        </w:rPr>
        <w:t xml:space="preserve">Salida hacia la frontera con España y atravesando la región de Extremadura, llegaremos a la importante ciudad de Mérida. Tiempo libre para la visita del Teatro y el Anfiteatro. El Teatro, cuyo edificio fue promovido por el cónsul Marco Agripa, yerno del emperador Octavio Augusto, (quien se lo regaló a la recién fundada ciudad entre los años </w:t>
      </w:r>
      <w:r w:rsidRPr="00681516">
        <w:rPr>
          <w:rFonts w:ascii="Helvetica" w:hAnsi="Helvetica" w:cs="Helvetica"/>
        </w:rPr>
        <w:lastRenderedPageBreak/>
        <w:t>16 y 15 a.c), y el Anfiteatro, (en el 8 a.c.) como atestiguan las inscripciones halladas en sus tribunas).  Sirvió de escenario para espectáculos populares: los juegos de gladiadores, las cacerías de fieras y la lucha entre animales salvajes en escenarios artificiales que recreaban bosques, selvas con lagunas o desiertos, todo ello sobre las grandes tarimas de madera que formaban la arena.  Más tarde continuaremos hacia Sevilla. Llegada y</w:t>
      </w:r>
      <w:r w:rsidRPr="008C39FE">
        <w:rPr>
          <w:rFonts w:ascii="Helvetica" w:hAnsi="Helvetica" w:cs="Helvetica"/>
        </w:rPr>
        <w:t xml:space="preserve"> </w:t>
      </w:r>
      <w:r w:rsidRPr="00CA52B9">
        <w:rPr>
          <w:rFonts w:ascii="Helvetica" w:hAnsi="Helvetica" w:cs="Helvetica"/>
          <w:b/>
          <w:bCs/>
        </w:rPr>
        <w:t>Alojamiento</w:t>
      </w:r>
      <w:r w:rsidRPr="008C39FE">
        <w:rPr>
          <w:rFonts w:ascii="Helvetica" w:hAnsi="Helvetica" w:cs="Helvetica"/>
        </w:rPr>
        <w:t>.</w:t>
      </w:r>
    </w:p>
    <w:p w14:paraId="0215DF24"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07 </w:t>
      </w:r>
      <w:r w:rsidRPr="00C72948">
        <w:rPr>
          <w:rFonts w:ascii="Handlee" w:hAnsi="Handlee" w:cs="Helvetica"/>
          <w:b/>
          <w:sz w:val="24"/>
        </w:rPr>
        <w:tab/>
        <w:t>SEVILLA</w:t>
      </w:r>
    </w:p>
    <w:p w14:paraId="2F786B71" w14:textId="05F1E0F5" w:rsidR="00B85E1A" w:rsidRPr="00B85E1A" w:rsidRDefault="00B85E1A" w:rsidP="00B85E1A">
      <w:pPr>
        <w:spacing w:line="240" w:lineRule="auto"/>
        <w:jc w:val="both"/>
        <w:rPr>
          <w:rFonts w:ascii="Montserrat" w:eastAsia="Montserrat" w:hAnsi="Montserrat" w:cs="Montserrat"/>
          <w:sz w:val="20"/>
          <w:szCs w:val="20"/>
        </w:rPr>
      </w:pPr>
      <w:r w:rsidRPr="008C39FE">
        <w:rPr>
          <w:rFonts w:ascii="Helvetica" w:hAnsi="Helvetica" w:cs="Helvetica"/>
        </w:rPr>
        <w:t xml:space="preserve">Desayuno. </w:t>
      </w:r>
      <w:r w:rsidRPr="00681516">
        <w:rPr>
          <w:rFonts w:ascii="Helvetica" w:hAnsi="Helvetica" w:cs="Helvetica"/>
        </w:rPr>
        <w:t xml:space="preserve">Por la mañana visitaremos la ciudad y recorreremos las principales calles, avenidas, plazas y monumentos como, el Parque de María Luisa, sede de la Exposición Iberoamericana de 1929, donde aún se conservan pabellones como los de Argentina, Brasil, Colombia, México, los cuales hoy albergan diferentes instituciones. Visitaremos la bella Plaza de España, los Jardines de Murillo, el famoso Barrio de Santa Cruz. Tarde libre. Para su comodidad les ofreceremos traslados al hotel a las 15.00 y 18.00 horas. Por la noche, posibilidad de realizar la visita </w:t>
      </w:r>
      <w:r w:rsidRPr="00681516">
        <w:rPr>
          <w:rFonts w:ascii="Helvetica" w:hAnsi="Helvetica" w:cs="Helvetica"/>
          <w:b/>
          <w:bCs/>
        </w:rPr>
        <w:t>opcional</w:t>
      </w:r>
      <w:r w:rsidRPr="00681516">
        <w:rPr>
          <w:rFonts w:ascii="Helvetica" w:hAnsi="Helvetica" w:cs="Helvetica"/>
        </w:rPr>
        <w:t xml:space="preserve"> a un espectáculo de música y danza española. </w:t>
      </w:r>
      <w:r w:rsidRPr="00CA52B9">
        <w:rPr>
          <w:rFonts w:ascii="Helvetica" w:hAnsi="Helvetica" w:cs="Helvetica"/>
          <w:b/>
          <w:bCs/>
        </w:rPr>
        <w:t>Alojamiento</w:t>
      </w:r>
      <w:r w:rsidRPr="00681516">
        <w:rPr>
          <w:rFonts w:ascii="Helvetica" w:hAnsi="Helvetica" w:cs="Helvetica"/>
        </w:rPr>
        <w:t>.</w:t>
      </w:r>
    </w:p>
    <w:p w14:paraId="39BE9BE7" w14:textId="77777777" w:rsidR="00B85E1A" w:rsidRPr="00C72948" w:rsidRDefault="00B85E1A" w:rsidP="00B85E1A">
      <w:pPr>
        <w:spacing w:line="240" w:lineRule="auto"/>
        <w:jc w:val="both"/>
        <w:rPr>
          <w:rFonts w:ascii="Handlee" w:hAnsi="Handlee" w:cs="Helvetica"/>
          <w:b/>
          <w:sz w:val="24"/>
        </w:rPr>
      </w:pPr>
      <w:r w:rsidRPr="00C72948">
        <w:rPr>
          <w:rFonts w:ascii="Handlee" w:hAnsi="Handlee" w:cs="Helvetica"/>
          <w:b/>
          <w:sz w:val="24"/>
        </w:rPr>
        <w:t xml:space="preserve">DÍA 08 </w:t>
      </w:r>
      <w:r w:rsidRPr="00C72948">
        <w:rPr>
          <w:rFonts w:ascii="Handlee" w:hAnsi="Handlee" w:cs="Helvetica"/>
          <w:b/>
          <w:sz w:val="24"/>
        </w:rPr>
        <w:tab/>
        <w:t xml:space="preserve">SEVILLA – </w:t>
      </w:r>
      <w:r>
        <w:rPr>
          <w:rFonts w:ascii="Handlee" w:hAnsi="Handlee" w:cs="Helvetica"/>
          <w:b/>
          <w:sz w:val="24"/>
        </w:rPr>
        <w:t xml:space="preserve">CÓRDOBA - </w:t>
      </w:r>
      <w:r w:rsidRPr="00C72948">
        <w:rPr>
          <w:rFonts w:ascii="Handlee" w:hAnsi="Handlee" w:cs="Helvetica"/>
          <w:b/>
          <w:sz w:val="24"/>
        </w:rPr>
        <w:t xml:space="preserve">GRANADA </w:t>
      </w:r>
    </w:p>
    <w:p w14:paraId="606FBC31"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81516">
        <w:rPr>
          <w:rFonts w:ascii="Helvetica" w:hAnsi="Helvetica" w:cs="Helvetica"/>
        </w:rPr>
        <w:t xml:space="preserve">Saldremos hacia la ciudad de Córdoba, llegada y visita de la Mezquita - Catedral considerada Patrimonio de la Humanidad por la Unesco, única en el mundo que muestra la cultura de los omeyas y la combinación de los estilos gótico, renacentista y barroco, cuyas obras se iniciaron en el siglo VIII. Finalizaremos la visita de esta ciudad con un recorrido a pie por el Barrio de la Judería. Por la tarde, salida hacia Granada. Por la noche puede asistir a una excursión </w:t>
      </w:r>
      <w:r w:rsidRPr="00681516">
        <w:rPr>
          <w:rFonts w:ascii="Helvetica" w:hAnsi="Helvetica" w:cs="Helvetica"/>
          <w:b/>
          <w:bCs/>
        </w:rPr>
        <w:t>opcional</w:t>
      </w:r>
      <w:r w:rsidRPr="00681516">
        <w:rPr>
          <w:rFonts w:ascii="Helvetica" w:hAnsi="Helvetica" w:cs="Helvetica"/>
        </w:rPr>
        <w:t xml:space="preserve"> de flamenco en las famosas cuevas. </w:t>
      </w:r>
      <w:r w:rsidRPr="00CA52B9">
        <w:rPr>
          <w:rFonts w:ascii="Helvetica" w:hAnsi="Helvetica" w:cs="Helvetica"/>
          <w:b/>
          <w:bCs/>
        </w:rPr>
        <w:t>Alojamiento</w:t>
      </w:r>
      <w:r w:rsidRPr="00681516">
        <w:rPr>
          <w:rFonts w:ascii="Helvetica" w:hAnsi="Helvetica" w:cs="Helvetica"/>
        </w:rPr>
        <w:t>.</w:t>
      </w:r>
    </w:p>
    <w:p w14:paraId="6B4A829C"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09 </w:t>
      </w:r>
      <w:r w:rsidRPr="00C72948">
        <w:rPr>
          <w:rFonts w:ascii="Handlee" w:hAnsi="Handlee" w:cs="Helvetica"/>
          <w:b/>
          <w:sz w:val="24"/>
        </w:rPr>
        <w:tab/>
        <w:t xml:space="preserve">GRANADA </w:t>
      </w:r>
    </w:p>
    <w:p w14:paraId="248180CD" w14:textId="77777777" w:rsidR="00B85E1A"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81516">
        <w:rPr>
          <w:rFonts w:ascii="Helvetica" w:hAnsi="Helvetica" w:cs="Helvetica"/>
        </w:rPr>
        <w:t xml:space="preserve">Durante este día realizaremos la visita de la Alhambra, también reconocida como Patrimonio de la Humanidad por la Unesco y considerado el monumento más visitado de España. Conoceremos los Palacios Nazaríes, donde podremos encontrar el famoso Patio de los Leones y la Sala de los Abencerrajes, el Palacio de Carlos V, los Jardines del Generalife, lugar de descanso de los reyes de Granada donde encontramos la Acequia Real y los Baños Árabes, etc. El horario será el que asigne el Patronato de la Alhambra, entidad que controla y regula el acceso. Resto del día libre. Por la tarde, excursión </w:t>
      </w:r>
      <w:r w:rsidRPr="00681516">
        <w:rPr>
          <w:rFonts w:ascii="Helvetica" w:hAnsi="Helvetica" w:cs="Helvetica"/>
          <w:b/>
          <w:bCs/>
        </w:rPr>
        <w:t>opcional</w:t>
      </w:r>
      <w:r w:rsidRPr="00681516">
        <w:rPr>
          <w:rFonts w:ascii="Helvetica" w:hAnsi="Helvetica" w:cs="Helvetica"/>
        </w:rPr>
        <w:t xml:space="preserve"> al Barrio árabe del Albaicín y la Capilla Real, lugar donde se encuentra el mausoleo de los Reyes Católicos. </w:t>
      </w:r>
      <w:r w:rsidRPr="00681516">
        <w:rPr>
          <w:rFonts w:ascii="Helvetica" w:hAnsi="Helvetica" w:cs="Helvetica"/>
          <w:b/>
          <w:bCs/>
        </w:rPr>
        <w:t>Alojamiento</w:t>
      </w:r>
      <w:r w:rsidRPr="00681516">
        <w:rPr>
          <w:rFonts w:ascii="Helvetica" w:hAnsi="Helvetica" w:cs="Helvetica"/>
        </w:rPr>
        <w:t>.</w:t>
      </w:r>
    </w:p>
    <w:p w14:paraId="345974AB" w14:textId="77777777" w:rsidR="00B85E1A" w:rsidRPr="00445198" w:rsidRDefault="00B85E1A" w:rsidP="00B85E1A">
      <w:pPr>
        <w:spacing w:line="240" w:lineRule="auto"/>
        <w:jc w:val="both"/>
        <w:rPr>
          <w:rFonts w:ascii="Helvetica" w:hAnsi="Helvetica" w:cs="Helvetica"/>
          <w:sz w:val="18"/>
        </w:rPr>
      </w:pPr>
      <w:r w:rsidRPr="00445198">
        <w:rPr>
          <w:rFonts w:ascii="Helvetica" w:hAnsi="Helvetica" w:cs="Helvetica"/>
          <w:b/>
          <w:sz w:val="18"/>
        </w:rPr>
        <w:t>NOTA:</w:t>
      </w:r>
      <w:r w:rsidRPr="00445198">
        <w:rPr>
          <w:rFonts w:ascii="Helvetica" w:hAnsi="Helvetica" w:cs="Helvetica"/>
          <w:sz w:val="18"/>
        </w:rPr>
        <w:t xml:space="preserve"> Debido a la gran demanda para visitar el conjunto monumental de la Alhambra, y a la restricción de ingreso del número de visitantes por día, es posible que en algunos casos la visita se realice a los jardines. </w:t>
      </w:r>
    </w:p>
    <w:p w14:paraId="601B6B5D" w14:textId="77777777" w:rsidR="00B85E1A" w:rsidRPr="00C521F6" w:rsidRDefault="00B85E1A" w:rsidP="00B85E1A">
      <w:pPr>
        <w:spacing w:line="240" w:lineRule="auto"/>
        <w:jc w:val="both"/>
        <w:rPr>
          <w:rFonts w:ascii="Handlee" w:hAnsi="Handlee" w:cs="Helvetica"/>
          <w:b/>
          <w:sz w:val="24"/>
        </w:rPr>
      </w:pPr>
      <w:r w:rsidRPr="00C521F6">
        <w:rPr>
          <w:rFonts w:ascii="Handlee" w:hAnsi="Handlee" w:cs="Helvetica"/>
          <w:b/>
          <w:sz w:val="24"/>
        </w:rPr>
        <w:t xml:space="preserve">DÍA 10 </w:t>
      </w:r>
      <w:r w:rsidRPr="00C521F6">
        <w:rPr>
          <w:rFonts w:ascii="Handlee" w:hAnsi="Handlee" w:cs="Helvetica"/>
          <w:b/>
          <w:sz w:val="24"/>
        </w:rPr>
        <w:tab/>
      </w:r>
      <w:r>
        <w:rPr>
          <w:rFonts w:ascii="Handlee" w:hAnsi="Handlee" w:cs="Helvetica"/>
          <w:b/>
          <w:sz w:val="24"/>
        </w:rPr>
        <w:t xml:space="preserve">GRANADA - </w:t>
      </w:r>
      <w:r w:rsidRPr="00C521F6">
        <w:rPr>
          <w:rFonts w:ascii="Handlee" w:hAnsi="Handlee" w:cs="Helvetica"/>
          <w:b/>
          <w:sz w:val="24"/>
        </w:rPr>
        <w:t xml:space="preserve">COSTA DEL SOL </w:t>
      </w:r>
    </w:p>
    <w:p w14:paraId="16F2BA4F" w14:textId="77777777" w:rsidR="00B85E1A" w:rsidRPr="00681516" w:rsidRDefault="00B85E1A" w:rsidP="00B85E1A">
      <w:pPr>
        <w:spacing w:line="240" w:lineRule="auto"/>
        <w:jc w:val="both"/>
        <w:rPr>
          <w:rFonts w:ascii="Helvetica" w:hAnsi="Helvetica" w:cs="Helvetica"/>
        </w:rPr>
      </w:pPr>
      <w:r w:rsidRPr="00C521F6">
        <w:rPr>
          <w:rFonts w:ascii="Helvetica" w:hAnsi="Helvetica" w:cs="Helvetica"/>
        </w:rPr>
        <w:t xml:space="preserve">Desayuno. </w:t>
      </w:r>
      <w:r>
        <w:rPr>
          <w:rFonts w:ascii="Helvetica" w:hAnsi="Helvetica" w:cs="Helvetica"/>
        </w:rPr>
        <w:t>Sa</w:t>
      </w:r>
      <w:r w:rsidRPr="00681516">
        <w:rPr>
          <w:rFonts w:ascii="Helvetica" w:hAnsi="Helvetica" w:cs="Helvetica"/>
        </w:rPr>
        <w:t xml:space="preserve">lida hacia la provincia de Málaga, donde haremos una breve visita de su capital para continuar después hacia Puerto Banús, uno de los mayores centros de entretenimiento y lujo de España. Más tarde continuación a Marbella. Tiempo libre. </w:t>
      </w:r>
      <w:r w:rsidRPr="00681516">
        <w:rPr>
          <w:rFonts w:ascii="Helvetica" w:hAnsi="Helvetica" w:cs="Helvetica"/>
          <w:b/>
          <w:bCs/>
        </w:rPr>
        <w:t>Alojamiento</w:t>
      </w:r>
      <w:r w:rsidRPr="00681516">
        <w:rPr>
          <w:rFonts w:ascii="Helvetica" w:hAnsi="Helvetica" w:cs="Helvetica"/>
        </w:rPr>
        <w:t>.</w:t>
      </w:r>
    </w:p>
    <w:p w14:paraId="62E176A7" w14:textId="4671633C" w:rsidR="00B85E1A" w:rsidRPr="006B1DB8" w:rsidRDefault="00B85E1A" w:rsidP="00B85E1A">
      <w:pPr>
        <w:spacing w:line="240" w:lineRule="auto"/>
        <w:jc w:val="both"/>
        <w:rPr>
          <w:rFonts w:ascii="Handlee" w:hAnsi="Handlee" w:cs="Helvetica"/>
          <w:b/>
        </w:rPr>
      </w:pPr>
      <w:r w:rsidRPr="006B1DB8">
        <w:rPr>
          <w:rFonts w:ascii="Handlee" w:hAnsi="Handlee" w:cs="Helvetica"/>
          <w:b/>
          <w:sz w:val="24"/>
        </w:rPr>
        <w:t>DÍ</w:t>
      </w:r>
      <w:r>
        <w:rPr>
          <w:rFonts w:ascii="Handlee" w:hAnsi="Handlee" w:cs="Helvetica"/>
          <w:b/>
          <w:sz w:val="24"/>
        </w:rPr>
        <w:t>A 11               COSTA DEL SOL</w:t>
      </w:r>
      <w:r w:rsidR="00C559A6">
        <w:rPr>
          <w:rFonts w:ascii="Handlee" w:hAnsi="Handlee" w:cs="Helvetica"/>
          <w:b/>
          <w:sz w:val="24"/>
        </w:rPr>
        <w:t xml:space="preserve"> - TARIFA</w:t>
      </w:r>
      <w:r>
        <w:rPr>
          <w:rFonts w:ascii="Handlee" w:hAnsi="Handlee" w:cs="Helvetica"/>
          <w:b/>
          <w:sz w:val="24"/>
        </w:rPr>
        <w:t xml:space="preserve"> -</w:t>
      </w:r>
      <w:r w:rsidRPr="006B1DB8">
        <w:rPr>
          <w:rFonts w:ascii="Handlee" w:hAnsi="Handlee" w:cs="Helvetica"/>
          <w:b/>
          <w:sz w:val="24"/>
        </w:rPr>
        <w:t>TÁN</w:t>
      </w:r>
      <w:r>
        <w:rPr>
          <w:rFonts w:ascii="Handlee" w:hAnsi="Handlee" w:cs="Helvetica"/>
          <w:b/>
          <w:sz w:val="24"/>
        </w:rPr>
        <w:t>G</w:t>
      </w:r>
      <w:r w:rsidRPr="006B1DB8">
        <w:rPr>
          <w:rFonts w:ascii="Handlee" w:hAnsi="Handlee" w:cs="Helvetica"/>
          <w:b/>
          <w:sz w:val="24"/>
        </w:rPr>
        <w:t xml:space="preserve">ER </w:t>
      </w:r>
      <w:r w:rsidR="00C559A6">
        <w:rPr>
          <w:rFonts w:ascii="Handlee" w:hAnsi="Handlee" w:cs="Helvetica"/>
          <w:b/>
          <w:sz w:val="24"/>
        </w:rPr>
        <w:t>- CASABLANCA</w:t>
      </w:r>
    </w:p>
    <w:p w14:paraId="61874A7D" w14:textId="597A95F8" w:rsidR="00B85E1A" w:rsidRDefault="00B85E1A" w:rsidP="00B85E1A">
      <w:pPr>
        <w:spacing w:line="240" w:lineRule="auto"/>
        <w:jc w:val="both"/>
        <w:rPr>
          <w:rFonts w:ascii="Helvetica" w:hAnsi="Helvetica" w:cs="Helvetica"/>
        </w:rPr>
      </w:pPr>
      <w:r w:rsidRPr="00566458">
        <w:rPr>
          <w:rFonts w:ascii="Helvetica" w:hAnsi="Helvetica" w:cs="Helvetica"/>
        </w:rPr>
        <w:t xml:space="preserve">Desayuno y salida hacia Tarifa para tomar el ferry hacia Tánger. A la llegada, espera nuestro guía marroquí que los acompaña durante todo el recorrido. A la llegada, panorámica </w:t>
      </w:r>
      <w:r w:rsidRPr="00566458">
        <w:rPr>
          <w:rFonts w:ascii="Helvetica" w:hAnsi="Helvetica" w:cs="Helvetica"/>
        </w:rPr>
        <w:lastRenderedPageBreak/>
        <w:t>de la ciudad cruzando cerca del Zoco Chico.</w:t>
      </w:r>
      <w:r w:rsidR="00C559A6">
        <w:rPr>
          <w:rFonts w:ascii="Helvetica" w:hAnsi="Helvetica" w:cs="Helvetica"/>
        </w:rPr>
        <w:t xml:space="preserve"> </w:t>
      </w:r>
      <w:r w:rsidR="00C559A6" w:rsidRPr="00C559A6">
        <w:rPr>
          <w:rFonts w:ascii="Helvetica" w:hAnsi="Helvetica" w:cs="Helvetica"/>
        </w:rPr>
        <w:t>Continuación hacia Casablanca con visita de Rabat Capital del País, visita de las puertas del Palacio, El Mausoleo de Mohamed V Y la Torre de Hassan.</w:t>
      </w:r>
      <w:r w:rsidRPr="00566458">
        <w:rPr>
          <w:rFonts w:ascii="Helvetica" w:hAnsi="Helvetica" w:cs="Helvetica"/>
        </w:rPr>
        <w:t xml:space="preserve"> </w:t>
      </w:r>
      <w:r w:rsidRPr="001E4686">
        <w:rPr>
          <w:rFonts w:ascii="Helvetica" w:hAnsi="Helvetica" w:cs="Helvetica"/>
          <w:b/>
          <w:bCs/>
        </w:rPr>
        <w:t>Cena</w:t>
      </w:r>
      <w:r w:rsidRPr="00566458">
        <w:rPr>
          <w:rFonts w:ascii="Helvetica" w:hAnsi="Helvetica" w:cs="Helvetica"/>
        </w:rPr>
        <w:t xml:space="preserve"> y </w:t>
      </w:r>
      <w:r w:rsidRPr="00566458">
        <w:rPr>
          <w:rFonts w:ascii="Helvetica" w:hAnsi="Helvetica" w:cs="Helvetica"/>
          <w:b/>
          <w:bCs/>
        </w:rPr>
        <w:t>alojamiento</w:t>
      </w:r>
      <w:r w:rsidRPr="00566458">
        <w:rPr>
          <w:rFonts w:ascii="Helvetica" w:hAnsi="Helvetica" w:cs="Helvetica"/>
        </w:rPr>
        <w:t>.</w:t>
      </w:r>
    </w:p>
    <w:p w14:paraId="2814F49A" w14:textId="62D36AEB" w:rsidR="00B85E1A" w:rsidRPr="00B85E1A" w:rsidRDefault="00B85E1A" w:rsidP="00B85E1A">
      <w:pPr>
        <w:spacing w:line="240" w:lineRule="auto"/>
        <w:jc w:val="both"/>
        <w:rPr>
          <w:rFonts w:ascii="Helvetica" w:hAnsi="Helvetica" w:cs="Helvetica"/>
        </w:rPr>
      </w:pPr>
      <w:r w:rsidRPr="006B1DB8">
        <w:rPr>
          <w:rFonts w:ascii="Handlee" w:hAnsi="Handlee" w:cs="Helvetica"/>
          <w:b/>
          <w:sz w:val="24"/>
        </w:rPr>
        <w:t xml:space="preserve">DÍA 12 </w:t>
      </w:r>
      <w:r w:rsidRPr="006B1DB8">
        <w:rPr>
          <w:rFonts w:ascii="Handlee" w:hAnsi="Handlee" w:cs="Helvetica"/>
          <w:b/>
          <w:sz w:val="24"/>
        </w:rPr>
        <w:tab/>
      </w:r>
      <w:r w:rsidR="00C559A6">
        <w:rPr>
          <w:rFonts w:ascii="Handlee" w:hAnsi="Handlee" w:cs="Helvetica"/>
          <w:b/>
          <w:sz w:val="24"/>
        </w:rPr>
        <w:t>CASABLANCA</w:t>
      </w:r>
      <w:r w:rsidR="00C559A6" w:rsidRPr="006B1DB8">
        <w:rPr>
          <w:rFonts w:ascii="Handlee" w:hAnsi="Handlee" w:cs="Helvetica"/>
          <w:b/>
          <w:sz w:val="24"/>
        </w:rPr>
        <w:t xml:space="preserve"> -</w:t>
      </w:r>
      <w:r w:rsidR="00C559A6">
        <w:rPr>
          <w:rFonts w:ascii="Handlee" w:hAnsi="Handlee" w:cs="Helvetica"/>
          <w:b/>
          <w:sz w:val="24"/>
        </w:rPr>
        <w:t xml:space="preserve"> MARRAKECH</w:t>
      </w:r>
    </w:p>
    <w:p w14:paraId="63B9A38B" w14:textId="6F8AEB17" w:rsidR="00C559A6" w:rsidRPr="00C559A6" w:rsidRDefault="00C559A6" w:rsidP="00C559A6">
      <w:pPr>
        <w:spacing w:line="240" w:lineRule="auto"/>
        <w:jc w:val="both"/>
        <w:rPr>
          <w:rFonts w:ascii="Helvetica" w:hAnsi="Helvetica" w:cs="Helvetica"/>
        </w:rPr>
      </w:pPr>
      <w:r w:rsidRPr="00C559A6">
        <w:rPr>
          <w:rFonts w:ascii="Helvetica" w:hAnsi="Helvetica" w:cs="Helvetica"/>
        </w:rPr>
        <w:t xml:space="preserve">Desayuno y visita panorámica de los lugares más interesantes de esta ciudad tales como la Plaza de las Naciones Unidas, el Boulevard de la Corniche y exteriores de la mezquita de Hassan. Después del almuerzo (libre) continuación hacia Marrakech. Llegada al atardecer. </w:t>
      </w:r>
      <w:r w:rsidRPr="00C559A6">
        <w:rPr>
          <w:rFonts w:ascii="Helvetica" w:hAnsi="Helvetica" w:cs="Helvetica"/>
          <w:b/>
          <w:bCs/>
        </w:rPr>
        <w:t>Cena</w:t>
      </w:r>
      <w:r w:rsidRPr="00C559A6">
        <w:rPr>
          <w:rFonts w:ascii="Helvetica" w:hAnsi="Helvetica" w:cs="Helvetica"/>
        </w:rPr>
        <w:t xml:space="preserve"> y </w:t>
      </w:r>
      <w:r w:rsidRPr="00C559A6">
        <w:rPr>
          <w:rFonts w:ascii="Helvetica" w:hAnsi="Helvetica" w:cs="Helvetica"/>
          <w:b/>
          <w:bCs/>
        </w:rPr>
        <w:t>alojamiento</w:t>
      </w:r>
      <w:r>
        <w:rPr>
          <w:rFonts w:ascii="Helvetica" w:hAnsi="Helvetica" w:cs="Helvetica"/>
        </w:rPr>
        <w:t>.</w:t>
      </w:r>
    </w:p>
    <w:p w14:paraId="5A9B3B5B" w14:textId="7D8422F7" w:rsidR="00B85E1A" w:rsidRPr="006B1DB8" w:rsidRDefault="00B85E1A" w:rsidP="00B85E1A">
      <w:pPr>
        <w:spacing w:line="240" w:lineRule="auto"/>
        <w:jc w:val="both"/>
        <w:rPr>
          <w:rFonts w:ascii="Handlee" w:hAnsi="Handlee" w:cs="Helvetica"/>
          <w:b/>
          <w:sz w:val="24"/>
        </w:rPr>
      </w:pPr>
      <w:r w:rsidRPr="006B1DB8">
        <w:rPr>
          <w:rFonts w:ascii="Handlee" w:hAnsi="Handlee" w:cs="Helvetica"/>
          <w:b/>
          <w:sz w:val="24"/>
        </w:rPr>
        <w:t xml:space="preserve">DÍA 13 </w:t>
      </w:r>
      <w:r w:rsidRPr="006B1DB8">
        <w:rPr>
          <w:rFonts w:ascii="Handlee" w:hAnsi="Handlee" w:cs="Helvetica"/>
          <w:b/>
          <w:sz w:val="24"/>
        </w:rPr>
        <w:tab/>
        <w:t xml:space="preserve">MARRAKECH  </w:t>
      </w:r>
    </w:p>
    <w:p w14:paraId="1040E635" w14:textId="43B39475" w:rsidR="00B85E1A" w:rsidRPr="00A906F6" w:rsidRDefault="00A906F6" w:rsidP="00B85E1A">
      <w:pPr>
        <w:spacing w:line="240" w:lineRule="auto"/>
        <w:jc w:val="both"/>
        <w:rPr>
          <w:rFonts w:ascii="Helvetica" w:hAnsi="Helvetica" w:cs="Helvetica"/>
        </w:rPr>
      </w:pPr>
      <w:r w:rsidRPr="00A906F6">
        <w:rPr>
          <w:rFonts w:ascii="Helvetica" w:hAnsi="Helvetica" w:cs="Helvetica"/>
        </w:rPr>
        <w:t xml:space="preserve">Desayuno y salida para la visita completa de la llamada “perla del Sur". Comenzaremos en los grandiosos Jardines de la Menara, que cuenta con un pabellón lateral y con infinidad de olivos. Después, visita exterior del minarete de la Koutoubia, hermana gemela de la Giralda de Sevilla. Una vez dentro de la parte semi-antigua de la ciudad, se realiza la visita al Palacio del Bahía, propiedad de un noble de la ciudad. Finalmente se dirigen a la plaza de Jmaa el Fnaa, uno de los lugares más interesantes de Marruecos desde donde acceden a los zocos y la medina.  Gremios de artesanos de madera, cerámica, peleteros o especieros serán algunos de los lugares que visitarán. Almuerzo en el hotel, tarde libre. </w:t>
      </w:r>
      <w:r w:rsidRPr="00A906F6">
        <w:rPr>
          <w:rFonts w:ascii="Helvetica" w:hAnsi="Helvetica" w:cs="Helvetica"/>
          <w:b/>
          <w:bCs/>
        </w:rPr>
        <w:t>Alojamiento</w:t>
      </w:r>
      <w:r w:rsidRPr="00A906F6">
        <w:rPr>
          <w:rFonts w:ascii="Helvetica" w:hAnsi="Helvetica" w:cs="Helvetica"/>
        </w:rPr>
        <w:t>.</w:t>
      </w:r>
    </w:p>
    <w:p w14:paraId="48A922C5" w14:textId="77777777" w:rsidR="00B85E1A" w:rsidRPr="006B1DB8" w:rsidRDefault="00B85E1A" w:rsidP="00B85E1A">
      <w:pPr>
        <w:spacing w:line="240" w:lineRule="auto"/>
        <w:jc w:val="both"/>
        <w:rPr>
          <w:rFonts w:ascii="Handlee" w:hAnsi="Handlee" w:cs="Helvetica"/>
          <w:b/>
          <w:sz w:val="24"/>
        </w:rPr>
      </w:pPr>
      <w:r>
        <w:rPr>
          <w:rFonts w:ascii="Handlee" w:hAnsi="Handlee" w:cs="Helvetica"/>
          <w:b/>
          <w:sz w:val="24"/>
        </w:rPr>
        <w:t>DÍ</w:t>
      </w:r>
      <w:r w:rsidRPr="006B1DB8">
        <w:rPr>
          <w:rFonts w:ascii="Handlee" w:hAnsi="Handlee" w:cs="Helvetica"/>
          <w:b/>
          <w:sz w:val="24"/>
        </w:rPr>
        <w:t xml:space="preserve">A 14 </w:t>
      </w:r>
      <w:r w:rsidRPr="006B1DB8">
        <w:rPr>
          <w:rFonts w:ascii="Handlee" w:hAnsi="Handlee" w:cs="Helvetica"/>
          <w:b/>
          <w:sz w:val="24"/>
        </w:rPr>
        <w:tab/>
      </w:r>
      <w:r>
        <w:rPr>
          <w:rFonts w:ascii="Handlee" w:hAnsi="Handlee" w:cs="Helvetica"/>
          <w:b/>
          <w:sz w:val="24"/>
        </w:rPr>
        <w:t>MARRAKECH – MEKNES - FEZ</w:t>
      </w:r>
      <w:r w:rsidRPr="006B1DB8">
        <w:rPr>
          <w:rFonts w:ascii="Handlee" w:hAnsi="Handlee" w:cs="Helvetica"/>
          <w:b/>
          <w:sz w:val="24"/>
        </w:rPr>
        <w:t xml:space="preserve"> </w:t>
      </w:r>
    </w:p>
    <w:p w14:paraId="1BA7B7AF" w14:textId="77777777" w:rsidR="00B85E1A" w:rsidRPr="00566458" w:rsidRDefault="00B85E1A" w:rsidP="00B85E1A">
      <w:pPr>
        <w:spacing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salida hacia la también Ciudad Imperial de Meknes, donde visitaremos las Murallas de Bab el Mansour y el Mausoleo de Moulay Ismail, única mezquita de todo Marruecos donde se permite el acceso a los no musulmanes. Finalmente, llegada a Fez. </w:t>
      </w:r>
      <w:r w:rsidRPr="00A906F6">
        <w:rPr>
          <w:rFonts w:ascii="Helvetica" w:hAnsi="Helvetica" w:cs="Helvetica"/>
          <w:b/>
          <w:bCs/>
        </w:rPr>
        <w:t>Cena</w:t>
      </w:r>
      <w:r w:rsidRPr="00566458">
        <w:rPr>
          <w:rFonts w:ascii="Helvetica" w:hAnsi="Helvetica" w:cs="Helvetica"/>
        </w:rPr>
        <w:t xml:space="preserve"> y </w:t>
      </w:r>
      <w:r w:rsidRPr="00566458">
        <w:rPr>
          <w:rFonts w:ascii="Helvetica" w:hAnsi="Helvetica" w:cs="Helvetica"/>
          <w:b/>
          <w:bCs/>
        </w:rPr>
        <w:t>alojamiento</w:t>
      </w:r>
      <w:r w:rsidRPr="00566458">
        <w:rPr>
          <w:rFonts w:ascii="Helvetica" w:hAnsi="Helvetica" w:cs="Helvetica"/>
        </w:rPr>
        <w:t>.</w:t>
      </w:r>
    </w:p>
    <w:p w14:paraId="54AB640B" w14:textId="77777777" w:rsidR="00B85E1A" w:rsidRPr="006B1DB8" w:rsidRDefault="00B85E1A" w:rsidP="00B85E1A">
      <w:pPr>
        <w:spacing w:line="240" w:lineRule="auto"/>
        <w:jc w:val="both"/>
        <w:rPr>
          <w:rFonts w:ascii="Handlee" w:hAnsi="Handlee" w:cs="Helvetica"/>
          <w:b/>
          <w:sz w:val="24"/>
        </w:rPr>
      </w:pPr>
      <w:r>
        <w:rPr>
          <w:rFonts w:ascii="Handlee" w:hAnsi="Handlee" w:cs="Helvetica"/>
          <w:b/>
          <w:sz w:val="24"/>
        </w:rPr>
        <w:t>DÍ</w:t>
      </w:r>
      <w:r w:rsidRPr="006B1DB8">
        <w:rPr>
          <w:rFonts w:ascii="Handlee" w:hAnsi="Handlee" w:cs="Helvetica"/>
          <w:b/>
          <w:sz w:val="24"/>
        </w:rPr>
        <w:t xml:space="preserve">A 15 </w:t>
      </w:r>
      <w:r w:rsidRPr="006B1DB8">
        <w:rPr>
          <w:rFonts w:ascii="Handlee" w:hAnsi="Handlee" w:cs="Helvetica"/>
          <w:b/>
          <w:sz w:val="24"/>
        </w:rPr>
        <w:tab/>
        <w:t xml:space="preserve"> FEZ </w:t>
      </w:r>
    </w:p>
    <w:p w14:paraId="4E29E5F8" w14:textId="77777777" w:rsidR="00B85E1A" w:rsidRPr="00566458" w:rsidRDefault="00B85E1A" w:rsidP="00B85E1A">
      <w:pPr>
        <w:spacing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visita completa de la ciudad religiosa del país. Fundada en el siglo VIII por Idriss II, está considerada como una de las 4 Capitales Imperiales. Durante esta visita realizaremos un recorrido por los lugares más emblemáticos, como son las Puertas del Palacio Real, el Barrio Judío y la Fortaleza que cuenta con la mejor vista de Fez el Bali, la Medina o la ciudad antigua. Realizaremos un recorrido a pie, accediendo por la famosa Puerta de Bab el Jeloud, teniendo la posibilidad de vivir una vuelta al pasado en un parte de la ciudad que aún vive cerca de la Edad Media. Murallas que protegen su interior formado por cientos de callejuelas laberínticamente organizadas donde los clientes podrán sentir mil olores y sabores en este lugar considerado como Patrimonio de la Humanidad. Cena y alojamiento en el mil olores y sabores en este lugar considerado como patrimonio de la humanidad. Cena y </w:t>
      </w:r>
      <w:r w:rsidRPr="00566458">
        <w:rPr>
          <w:rFonts w:ascii="Helvetica" w:hAnsi="Helvetica" w:cs="Helvetica"/>
          <w:b/>
          <w:bCs/>
        </w:rPr>
        <w:t>alojamiento</w:t>
      </w:r>
      <w:r w:rsidRPr="00566458">
        <w:rPr>
          <w:rFonts w:ascii="Helvetica" w:hAnsi="Helvetica" w:cs="Helvetica"/>
        </w:rPr>
        <w:t xml:space="preserve"> en el hotel.</w:t>
      </w:r>
    </w:p>
    <w:p w14:paraId="0F4AF771" w14:textId="77777777" w:rsidR="00B85E1A" w:rsidRPr="006B1DB8" w:rsidRDefault="00B85E1A" w:rsidP="00B85E1A">
      <w:pPr>
        <w:pBdr>
          <w:top w:val="nil"/>
          <w:left w:val="nil"/>
          <w:bottom w:val="nil"/>
          <w:right w:val="nil"/>
          <w:between w:val="nil"/>
        </w:pBdr>
        <w:shd w:val="clear" w:color="auto" w:fill="FFFFFF"/>
        <w:spacing w:line="240" w:lineRule="auto"/>
        <w:jc w:val="both"/>
        <w:rPr>
          <w:rFonts w:ascii="Handlee" w:hAnsi="Handlee" w:cs="Helvetica"/>
          <w:b/>
          <w:sz w:val="24"/>
        </w:rPr>
      </w:pPr>
      <w:r w:rsidRPr="006B1DB8">
        <w:rPr>
          <w:rFonts w:ascii="Handlee" w:hAnsi="Handlee" w:cs="Helvetica"/>
          <w:b/>
          <w:sz w:val="24"/>
        </w:rPr>
        <w:t xml:space="preserve">DÍA 16 </w:t>
      </w:r>
      <w:r w:rsidRPr="006B1DB8">
        <w:rPr>
          <w:rFonts w:ascii="Handlee" w:hAnsi="Handlee" w:cs="Helvetica"/>
          <w:b/>
          <w:sz w:val="24"/>
        </w:rPr>
        <w:tab/>
      </w:r>
      <w:r>
        <w:rPr>
          <w:rFonts w:ascii="Handlee" w:hAnsi="Handlee" w:cs="Helvetica"/>
          <w:b/>
          <w:sz w:val="24"/>
        </w:rPr>
        <w:t>FÉZ – TÁNGER – COSTA DEL SOL</w:t>
      </w:r>
      <w:r w:rsidRPr="006B1DB8">
        <w:rPr>
          <w:rFonts w:ascii="Handlee" w:hAnsi="Handlee" w:cs="Helvetica"/>
          <w:b/>
          <w:sz w:val="24"/>
        </w:rPr>
        <w:t xml:space="preserve">  </w:t>
      </w:r>
    </w:p>
    <w:p w14:paraId="4A035FD9" w14:textId="77777777" w:rsidR="00B85E1A" w:rsidRPr="00566458" w:rsidRDefault="00B85E1A" w:rsidP="00B85E1A">
      <w:pPr>
        <w:shd w:val="clear" w:color="auto" w:fill="FFFFFF"/>
        <w:spacing w:line="235" w:lineRule="atLeast"/>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salida hacia el puerto de Tánger para embarcar de regreso a España. Llegada a Tarifa y continuación hasta Costa del Sol. </w:t>
      </w:r>
      <w:r w:rsidRPr="00566458">
        <w:rPr>
          <w:rFonts w:ascii="Helvetica" w:hAnsi="Helvetica" w:cs="Helvetica"/>
          <w:b/>
          <w:bCs/>
        </w:rPr>
        <w:t>Alojamiento</w:t>
      </w:r>
      <w:r w:rsidRPr="00566458">
        <w:rPr>
          <w:rFonts w:ascii="Helvetica" w:hAnsi="Helvetica" w:cs="Helvetica"/>
        </w:rPr>
        <w:t>.</w:t>
      </w:r>
    </w:p>
    <w:p w14:paraId="39D23D86" w14:textId="77777777" w:rsidR="00B85E1A" w:rsidRPr="006B1DB8" w:rsidRDefault="00B85E1A" w:rsidP="00B85E1A">
      <w:pPr>
        <w:pBdr>
          <w:top w:val="nil"/>
          <w:left w:val="nil"/>
          <w:bottom w:val="nil"/>
          <w:right w:val="nil"/>
          <w:between w:val="nil"/>
        </w:pBdr>
        <w:shd w:val="clear" w:color="auto" w:fill="FFFFFF"/>
        <w:spacing w:line="240" w:lineRule="auto"/>
        <w:jc w:val="both"/>
        <w:rPr>
          <w:rFonts w:ascii="Handlee" w:hAnsi="Handlee" w:cs="Helvetica"/>
          <w:b/>
          <w:sz w:val="24"/>
        </w:rPr>
      </w:pPr>
      <w:r w:rsidRPr="006B1DB8">
        <w:rPr>
          <w:rFonts w:ascii="Handlee" w:hAnsi="Handlee" w:cs="Helvetica"/>
          <w:b/>
          <w:sz w:val="24"/>
        </w:rPr>
        <w:t xml:space="preserve">DÍA 17 </w:t>
      </w:r>
      <w:r w:rsidRPr="006B1DB8">
        <w:rPr>
          <w:rFonts w:ascii="Handlee" w:hAnsi="Handlee" w:cs="Helvetica"/>
          <w:b/>
          <w:sz w:val="24"/>
        </w:rPr>
        <w:tab/>
      </w:r>
      <w:r>
        <w:rPr>
          <w:rFonts w:ascii="Handlee" w:hAnsi="Handlee" w:cs="Helvetica"/>
          <w:b/>
          <w:sz w:val="24"/>
        </w:rPr>
        <w:t xml:space="preserve">              </w:t>
      </w:r>
      <w:r w:rsidRPr="006B1DB8">
        <w:rPr>
          <w:rFonts w:ascii="Handlee" w:hAnsi="Handlee" w:cs="Helvetica"/>
          <w:b/>
          <w:sz w:val="24"/>
        </w:rPr>
        <w:t xml:space="preserve">CÓRDOBA – </w:t>
      </w:r>
      <w:r>
        <w:rPr>
          <w:rFonts w:ascii="Handlee" w:hAnsi="Handlee" w:cs="Helvetica"/>
          <w:b/>
          <w:sz w:val="24"/>
        </w:rPr>
        <w:t>ÚBEDA</w:t>
      </w:r>
      <w:r w:rsidRPr="006B1DB8">
        <w:rPr>
          <w:rFonts w:ascii="Handlee" w:hAnsi="Handlee" w:cs="Helvetica"/>
          <w:b/>
          <w:sz w:val="24"/>
        </w:rPr>
        <w:t xml:space="preserve"> – MADRID  </w:t>
      </w:r>
    </w:p>
    <w:p w14:paraId="518F0F5A" w14:textId="77777777" w:rsidR="00B85E1A" w:rsidRPr="00566458" w:rsidRDefault="00B85E1A" w:rsidP="00B85E1A">
      <w:pPr>
        <w:pBdr>
          <w:top w:val="nil"/>
          <w:left w:val="nil"/>
          <w:bottom w:val="nil"/>
          <w:right w:val="nil"/>
          <w:between w:val="nil"/>
        </w:pBdr>
        <w:spacing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salida a Costa del Sol para llegar a Úbeda, ciudad artística y monumental y una de las localidades más señoriales y gloriosas de Andalucía. Castellana y renacentista, pasear por ella es trasladarse al tiempo de un esplendor histórico. La Capilla del Salvador, la Plaza del Ayuntamiento, la Iglesia de San Pablo, la Torre del Reloj… son algunas de las </w:t>
      </w:r>
      <w:r w:rsidRPr="00566458">
        <w:rPr>
          <w:rFonts w:ascii="Helvetica" w:hAnsi="Helvetica" w:cs="Helvetica"/>
        </w:rPr>
        <w:lastRenderedPageBreak/>
        <w:t xml:space="preserve">maravillas que contiene este sorprendente destino. Después continuaremos hacia Madrid. </w:t>
      </w:r>
      <w:r w:rsidRPr="00566458">
        <w:rPr>
          <w:rFonts w:ascii="Helvetica" w:hAnsi="Helvetica" w:cs="Helvetica"/>
          <w:b/>
          <w:bCs/>
        </w:rPr>
        <w:t>Alojamiento</w:t>
      </w:r>
      <w:r w:rsidRPr="00566458">
        <w:rPr>
          <w:rFonts w:ascii="Helvetica" w:hAnsi="Helvetica" w:cs="Helvetica"/>
        </w:rPr>
        <w:t>.</w:t>
      </w:r>
    </w:p>
    <w:p w14:paraId="6F797318" w14:textId="77777777" w:rsidR="00B85E1A" w:rsidRPr="00AD101A" w:rsidRDefault="00B85E1A" w:rsidP="00B85E1A">
      <w:pPr>
        <w:pBdr>
          <w:top w:val="nil"/>
          <w:left w:val="nil"/>
          <w:bottom w:val="nil"/>
          <w:right w:val="nil"/>
          <w:between w:val="nil"/>
        </w:pBdr>
        <w:shd w:val="clear" w:color="auto" w:fill="FFFFFF"/>
        <w:spacing w:line="240" w:lineRule="auto"/>
        <w:jc w:val="both"/>
        <w:rPr>
          <w:rFonts w:ascii="Handlee" w:hAnsi="Handlee" w:cs="Helvetica"/>
          <w:b/>
          <w:sz w:val="24"/>
        </w:rPr>
      </w:pPr>
      <w:r w:rsidRPr="00AD101A">
        <w:rPr>
          <w:rFonts w:ascii="Handlee" w:hAnsi="Handlee" w:cs="Helvetica"/>
          <w:b/>
          <w:sz w:val="24"/>
        </w:rPr>
        <w:t xml:space="preserve">DÍA 18 </w:t>
      </w:r>
      <w:r w:rsidRPr="00AD101A">
        <w:rPr>
          <w:rFonts w:ascii="Handlee" w:hAnsi="Handlee" w:cs="Helvetica"/>
          <w:b/>
          <w:sz w:val="24"/>
        </w:rPr>
        <w:tab/>
        <w:t xml:space="preserve">MADRID – MÉXICO </w:t>
      </w:r>
    </w:p>
    <w:p w14:paraId="21415210" w14:textId="77777777" w:rsidR="00B85E1A" w:rsidRPr="00566458" w:rsidRDefault="00B85E1A" w:rsidP="00B85E1A">
      <w:pPr>
        <w:shd w:val="clear" w:color="auto" w:fill="FFFFFF"/>
        <w:spacing w:after="150"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A la hora indicada por el guía, se dará el traslado al aeropuerto internacional de Madrid - Barajas para abordar el vuelo con destino a la ciudad de México</w:t>
      </w:r>
    </w:p>
    <w:p w14:paraId="61F5EA7B" w14:textId="77777777" w:rsidR="00B85E1A" w:rsidRPr="008C39FE" w:rsidRDefault="00B85E1A" w:rsidP="00B85E1A">
      <w:pPr>
        <w:shd w:val="clear" w:color="auto" w:fill="FFFFFF"/>
        <w:spacing w:after="150" w:line="240" w:lineRule="auto"/>
        <w:jc w:val="both"/>
        <w:rPr>
          <w:rFonts w:ascii="Helvetica" w:hAnsi="Helvetica" w:cs="Helvetica"/>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3B7D9002" wp14:editId="5B0A6F12">
            <wp:simplePos x="0" y="0"/>
            <wp:positionH relativeFrom="column">
              <wp:posOffset>4072255</wp:posOffset>
            </wp:positionH>
            <wp:positionV relativeFrom="paragraph">
              <wp:posOffset>3175</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15324" w14:textId="77777777" w:rsidR="00B85E1A" w:rsidRPr="00F8178B" w:rsidRDefault="00B85E1A" w:rsidP="00B85E1A">
      <w:pPr>
        <w:rPr>
          <w:rFonts w:ascii="Helvetica" w:hAnsi="Helvetica" w:cs="Helvetica"/>
          <w:b/>
          <w:sz w:val="24"/>
          <w:u w:val="single"/>
        </w:rPr>
      </w:pPr>
      <w:r>
        <w:rPr>
          <w:rFonts w:ascii="Helvetica" w:hAnsi="Helvetica" w:cs="Helvetica"/>
          <w:b/>
          <w:sz w:val="24"/>
          <w:u w:val="single"/>
        </w:rPr>
        <w:t>--------------------------------------------------------------------------------------</w:t>
      </w:r>
    </w:p>
    <w:p w14:paraId="0316678A" w14:textId="428E8093" w:rsidR="00B85E1A" w:rsidRDefault="0098374C" w:rsidP="00B85E1A">
      <w:pPr>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br/>
      </w:r>
      <w:r w:rsidR="00B85E1A" w:rsidRPr="006C4DD2">
        <w:rPr>
          <w:rFonts w:ascii="Handlee" w:eastAsia="Times New Roman" w:hAnsi="Handlee" w:cs="Helvetica"/>
          <w:b/>
          <w:bCs/>
          <w:color w:val="505050"/>
          <w:spacing w:val="24"/>
          <w:sz w:val="30"/>
          <w:szCs w:val="30"/>
          <w:bdr w:val="none" w:sz="0" w:space="0" w:color="auto" w:frame="1"/>
        </w:rPr>
        <w:t>TARIFAS</w:t>
      </w:r>
    </w:p>
    <w:tbl>
      <w:tblPr>
        <w:tblStyle w:val="Tablaconcuadrcula"/>
        <w:tblW w:w="0" w:type="auto"/>
        <w:tblInd w:w="0" w:type="dxa"/>
        <w:tblLook w:val="04A0" w:firstRow="1" w:lastRow="0" w:firstColumn="1" w:lastColumn="0" w:noHBand="0" w:noVBand="1"/>
      </w:tblPr>
      <w:tblGrid>
        <w:gridCol w:w="1696"/>
        <w:gridCol w:w="1560"/>
        <w:gridCol w:w="1701"/>
        <w:gridCol w:w="3685"/>
      </w:tblGrid>
      <w:tr w:rsidR="00B85E1A" w:rsidRPr="00AC1429" w14:paraId="68ADE9E1" w14:textId="77777777" w:rsidTr="00B74DAF">
        <w:tc>
          <w:tcPr>
            <w:tcW w:w="1696" w:type="dxa"/>
          </w:tcPr>
          <w:p w14:paraId="0D8ECF89"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TRIPLE</w:t>
            </w:r>
          </w:p>
        </w:tc>
        <w:tc>
          <w:tcPr>
            <w:tcW w:w="1560" w:type="dxa"/>
          </w:tcPr>
          <w:p w14:paraId="3ABC694E"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DOBLE</w:t>
            </w:r>
          </w:p>
        </w:tc>
        <w:tc>
          <w:tcPr>
            <w:tcW w:w="1701" w:type="dxa"/>
          </w:tcPr>
          <w:p w14:paraId="69209818"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SENCILLO</w:t>
            </w:r>
          </w:p>
        </w:tc>
        <w:tc>
          <w:tcPr>
            <w:tcW w:w="3685" w:type="dxa"/>
          </w:tcPr>
          <w:p w14:paraId="2277CADB"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MENOR</w:t>
            </w:r>
            <w:r>
              <w:rPr>
                <w:rFonts w:ascii="Helvetica" w:hAnsi="Helvetica" w:cs="Helvetica"/>
                <w:b/>
                <w:sz w:val="24"/>
              </w:rPr>
              <w:t xml:space="preserve"> </w:t>
            </w:r>
            <w:r w:rsidRPr="002A00F2">
              <w:rPr>
                <w:rFonts w:ascii="Helvetica" w:hAnsi="Helvetica" w:cs="Helvetica"/>
                <w:b/>
                <w:sz w:val="18"/>
              </w:rPr>
              <w:t>(4-7 años 11 meses)</w:t>
            </w:r>
          </w:p>
        </w:tc>
      </w:tr>
      <w:tr w:rsidR="00B85E1A" w:rsidRPr="00AC1429" w14:paraId="7A97CCAB" w14:textId="77777777" w:rsidTr="00B74DAF">
        <w:tc>
          <w:tcPr>
            <w:tcW w:w="1696" w:type="dxa"/>
          </w:tcPr>
          <w:p w14:paraId="72F25106" w14:textId="77777777" w:rsidR="00B85E1A" w:rsidRPr="00EF0B00" w:rsidRDefault="00B85E1A" w:rsidP="00B74DAF">
            <w:pPr>
              <w:jc w:val="center"/>
              <w:rPr>
                <w:rFonts w:ascii="Helvetica" w:hAnsi="Helvetica" w:cs="Helvetica"/>
                <w:sz w:val="24"/>
              </w:rPr>
            </w:pPr>
            <w:r>
              <w:rPr>
                <w:rFonts w:ascii="Helvetica" w:hAnsi="Helvetica" w:cs="Helvetica"/>
                <w:sz w:val="24"/>
              </w:rPr>
              <w:t>$1,8</w:t>
            </w:r>
            <w:r w:rsidRPr="00EF0B00">
              <w:rPr>
                <w:rFonts w:ascii="Helvetica" w:hAnsi="Helvetica" w:cs="Helvetica"/>
                <w:sz w:val="24"/>
              </w:rPr>
              <w:t>99</w:t>
            </w:r>
          </w:p>
        </w:tc>
        <w:tc>
          <w:tcPr>
            <w:tcW w:w="1560" w:type="dxa"/>
          </w:tcPr>
          <w:p w14:paraId="551B4FC9" w14:textId="77777777" w:rsidR="00B85E1A" w:rsidRPr="00EF0B00" w:rsidRDefault="00B85E1A" w:rsidP="00B74DAF">
            <w:pPr>
              <w:jc w:val="center"/>
              <w:rPr>
                <w:rFonts w:ascii="Helvetica" w:hAnsi="Helvetica" w:cs="Helvetica"/>
                <w:sz w:val="24"/>
              </w:rPr>
            </w:pPr>
            <w:r>
              <w:rPr>
                <w:rFonts w:ascii="Helvetica" w:hAnsi="Helvetica" w:cs="Helvetica"/>
                <w:sz w:val="24"/>
              </w:rPr>
              <w:t>$1,8</w:t>
            </w:r>
            <w:r w:rsidRPr="00EF0B00">
              <w:rPr>
                <w:rFonts w:ascii="Helvetica" w:hAnsi="Helvetica" w:cs="Helvetica"/>
                <w:sz w:val="24"/>
              </w:rPr>
              <w:t>99</w:t>
            </w:r>
          </w:p>
        </w:tc>
        <w:tc>
          <w:tcPr>
            <w:tcW w:w="1701" w:type="dxa"/>
          </w:tcPr>
          <w:p w14:paraId="13D0AE8F" w14:textId="77777777" w:rsidR="00B85E1A" w:rsidRPr="00EF0B00" w:rsidRDefault="00B85E1A" w:rsidP="00B74DAF">
            <w:pPr>
              <w:jc w:val="center"/>
              <w:rPr>
                <w:rFonts w:ascii="Helvetica" w:hAnsi="Helvetica" w:cs="Helvetica"/>
                <w:sz w:val="24"/>
              </w:rPr>
            </w:pPr>
            <w:r>
              <w:rPr>
                <w:rFonts w:ascii="Helvetica" w:hAnsi="Helvetica" w:cs="Helvetica"/>
                <w:sz w:val="24"/>
              </w:rPr>
              <w:t>$2,499</w:t>
            </w:r>
          </w:p>
        </w:tc>
        <w:tc>
          <w:tcPr>
            <w:tcW w:w="3685" w:type="dxa"/>
          </w:tcPr>
          <w:p w14:paraId="47C563F0" w14:textId="1054377E" w:rsidR="00B85E1A" w:rsidRPr="00EF0B00" w:rsidRDefault="00B85E1A" w:rsidP="00B74DAF">
            <w:pPr>
              <w:jc w:val="center"/>
              <w:rPr>
                <w:rFonts w:ascii="Helvetica" w:hAnsi="Helvetica" w:cs="Helvetica"/>
                <w:sz w:val="24"/>
              </w:rPr>
            </w:pPr>
            <w:r>
              <w:rPr>
                <w:rFonts w:ascii="Helvetica" w:hAnsi="Helvetica" w:cs="Helvetica"/>
                <w:sz w:val="24"/>
              </w:rPr>
              <w:t>$1,</w:t>
            </w:r>
            <w:r w:rsidR="00990731">
              <w:rPr>
                <w:rFonts w:ascii="Helvetica" w:hAnsi="Helvetica" w:cs="Helvetica"/>
                <w:sz w:val="24"/>
              </w:rPr>
              <w:t>4</w:t>
            </w:r>
            <w:r w:rsidRPr="00EF0B00">
              <w:rPr>
                <w:rFonts w:ascii="Helvetica" w:hAnsi="Helvetica" w:cs="Helvetica"/>
                <w:sz w:val="24"/>
              </w:rPr>
              <w:t>99</w:t>
            </w:r>
          </w:p>
        </w:tc>
      </w:tr>
    </w:tbl>
    <w:p w14:paraId="3AF46A97" w14:textId="6FE758B2" w:rsidR="00B85E1A" w:rsidRPr="000D061C" w:rsidRDefault="0098374C" w:rsidP="00B85E1A">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br/>
      </w:r>
      <w:r w:rsidR="00B85E1A" w:rsidRPr="000D061C">
        <w:rPr>
          <w:rFonts w:ascii="Handlee" w:eastAsia="Times New Roman" w:hAnsi="Handlee" w:cs="Helvetica"/>
          <w:b/>
          <w:bCs/>
          <w:color w:val="505050"/>
          <w:spacing w:val="24"/>
          <w:sz w:val="28"/>
          <w:szCs w:val="30"/>
          <w:bdr w:val="none" w:sz="0" w:space="0" w:color="auto" w:frame="1"/>
        </w:rPr>
        <w:t>IMPUESTOS Y SUPLEMENTOS</w:t>
      </w:r>
    </w:p>
    <w:tbl>
      <w:tblPr>
        <w:tblStyle w:val="Tablaconcuadrcula"/>
        <w:tblW w:w="0" w:type="auto"/>
        <w:tblInd w:w="0" w:type="dxa"/>
        <w:tblLook w:val="04A0" w:firstRow="1" w:lastRow="0" w:firstColumn="1" w:lastColumn="0" w:noHBand="0" w:noVBand="1"/>
      </w:tblPr>
      <w:tblGrid>
        <w:gridCol w:w="5098"/>
        <w:gridCol w:w="3730"/>
      </w:tblGrid>
      <w:tr w:rsidR="008D70A5" w14:paraId="16ED5A65" w14:textId="77777777" w:rsidTr="00AC07E4">
        <w:tc>
          <w:tcPr>
            <w:tcW w:w="5098" w:type="dxa"/>
          </w:tcPr>
          <w:p w14:paraId="5087C967" w14:textId="75E2C895" w:rsidR="008D70A5" w:rsidRPr="000D061C" w:rsidRDefault="008D70A5" w:rsidP="00AC07E4">
            <w:pPr>
              <w:ind w:left="708" w:hanging="708"/>
              <w:rPr>
                <w:rFonts w:ascii="Helvetica" w:hAnsi="Helvetica" w:cs="Helvetica"/>
                <w:sz w:val="24"/>
              </w:rPr>
            </w:pPr>
            <w:r>
              <w:rPr>
                <w:rFonts w:ascii="Helvetica" w:hAnsi="Helvetica" w:cs="Helvetica"/>
                <w:sz w:val="24"/>
              </w:rPr>
              <w:t>Suplemente aéreo 15 de julio</w:t>
            </w:r>
          </w:p>
        </w:tc>
        <w:tc>
          <w:tcPr>
            <w:tcW w:w="3730" w:type="dxa"/>
          </w:tcPr>
          <w:p w14:paraId="044645B8" w14:textId="3A8AE133" w:rsidR="008D70A5" w:rsidRDefault="008D70A5" w:rsidP="00AC07E4">
            <w:pPr>
              <w:ind w:left="708" w:hanging="708"/>
              <w:jc w:val="center"/>
              <w:rPr>
                <w:rFonts w:ascii="Helvetica" w:hAnsi="Helvetica" w:cs="Helvetica"/>
                <w:sz w:val="24"/>
              </w:rPr>
            </w:pPr>
            <w:r>
              <w:rPr>
                <w:rFonts w:ascii="Helvetica" w:hAnsi="Helvetica" w:cs="Helvetica"/>
                <w:sz w:val="24"/>
              </w:rPr>
              <w:t>$450</w:t>
            </w:r>
          </w:p>
        </w:tc>
      </w:tr>
      <w:tr w:rsidR="00B85E1A" w14:paraId="6D7A3F08" w14:textId="77777777" w:rsidTr="00AC07E4">
        <w:tc>
          <w:tcPr>
            <w:tcW w:w="5098" w:type="dxa"/>
          </w:tcPr>
          <w:p w14:paraId="4163356E" w14:textId="77777777" w:rsidR="00B85E1A" w:rsidRPr="000D061C" w:rsidRDefault="00B85E1A" w:rsidP="00AC07E4">
            <w:pPr>
              <w:ind w:left="708" w:hanging="708"/>
              <w:rPr>
                <w:rFonts w:ascii="Helvetica" w:hAnsi="Helvetica" w:cs="Helvetica"/>
                <w:sz w:val="24"/>
              </w:rPr>
            </w:pPr>
            <w:r w:rsidRPr="000D061C">
              <w:rPr>
                <w:rFonts w:ascii="Helvetica" w:hAnsi="Helvetica" w:cs="Helvetica"/>
                <w:sz w:val="24"/>
              </w:rPr>
              <w:t>Impuestos aéreos</w:t>
            </w:r>
          </w:p>
        </w:tc>
        <w:tc>
          <w:tcPr>
            <w:tcW w:w="3730" w:type="dxa"/>
          </w:tcPr>
          <w:p w14:paraId="1605898A" w14:textId="3089B4D7" w:rsidR="00B85E1A" w:rsidRPr="000D061C" w:rsidRDefault="00B85E1A" w:rsidP="00AC07E4">
            <w:pPr>
              <w:ind w:left="708" w:hanging="708"/>
              <w:jc w:val="center"/>
              <w:rPr>
                <w:rFonts w:ascii="Helvetica" w:hAnsi="Helvetica" w:cs="Helvetica"/>
                <w:sz w:val="24"/>
              </w:rPr>
            </w:pPr>
            <w:r>
              <w:rPr>
                <w:rFonts w:ascii="Helvetica" w:hAnsi="Helvetica" w:cs="Helvetica"/>
                <w:sz w:val="24"/>
              </w:rPr>
              <w:t xml:space="preserve">$ </w:t>
            </w:r>
            <w:r w:rsidR="00990731">
              <w:rPr>
                <w:rFonts w:ascii="Helvetica" w:hAnsi="Helvetica" w:cs="Helvetica"/>
                <w:sz w:val="24"/>
              </w:rPr>
              <w:t>8</w:t>
            </w:r>
            <w:r>
              <w:rPr>
                <w:rFonts w:ascii="Helvetica" w:hAnsi="Helvetica" w:cs="Helvetica"/>
                <w:sz w:val="24"/>
              </w:rPr>
              <w:t>00</w:t>
            </w:r>
          </w:p>
        </w:tc>
      </w:tr>
    </w:tbl>
    <w:p w14:paraId="05D11630" w14:textId="77777777" w:rsidR="00B85E1A" w:rsidRPr="000D061C" w:rsidRDefault="00B85E1A" w:rsidP="00B85E1A">
      <w:pPr>
        <w:rPr>
          <w:rFonts w:ascii="Handlee" w:eastAsia="Times New Roman" w:hAnsi="Handlee" w:cs="Helvetica"/>
          <w:b/>
          <w:bCs/>
          <w:color w:val="505050"/>
          <w:spacing w:val="24"/>
          <w:sz w:val="24"/>
          <w:szCs w:val="30"/>
          <w:bdr w:val="none" w:sz="0" w:space="0" w:color="auto" w:frame="1"/>
        </w:rPr>
      </w:pPr>
    </w:p>
    <w:p w14:paraId="3D7BFEC0" w14:textId="77777777" w:rsidR="00B85E1A" w:rsidRDefault="00B85E1A" w:rsidP="00B85E1A">
      <w:pPr>
        <w:rPr>
          <w:rFonts w:ascii="Handlee" w:eastAsia="Times New Roman" w:hAnsi="Handlee" w:cs="Helvetica"/>
          <w:b/>
          <w:bCs/>
          <w:color w:val="505050"/>
          <w:spacing w:val="24"/>
          <w:sz w:val="8"/>
          <w:szCs w:val="30"/>
          <w:bdr w:val="none" w:sz="0" w:space="0" w:color="auto" w:frame="1"/>
        </w:rPr>
      </w:pPr>
      <w:r w:rsidRPr="00ED6083">
        <w:rPr>
          <w:rFonts w:ascii="Helvetica" w:eastAsia="Times New Roman" w:hAnsi="Helvetica" w:cs="Helvetica"/>
          <w:noProof/>
          <w:color w:val="000000"/>
        </w:rPr>
        <w:drawing>
          <wp:inline distT="0" distB="0" distL="0" distR="0" wp14:anchorId="3A53F748" wp14:editId="424254A8">
            <wp:extent cx="5612130" cy="175895"/>
            <wp:effectExtent l="0" t="0" r="7620" b="0"/>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780D76EC" w14:textId="3C6BA806" w:rsidR="00B85E1A" w:rsidRPr="006F5B93" w:rsidRDefault="00B85E1A" w:rsidP="00B85E1A">
      <w:pPr>
        <w:tabs>
          <w:tab w:val="left" w:pos="945"/>
        </w:tabs>
        <w:jc w:val="center"/>
        <w:rPr>
          <w:rFonts w:ascii="Helvetica" w:hAnsi="Helvetica" w:cs="Helvetica"/>
          <w:b/>
          <w:bCs/>
          <w:color w:val="000000"/>
          <w:shd w:val="clear" w:color="auto" w:fill="FFFFFF"/>
        </w:rPr>
      </w:pPr>
      <w:r w:rsidRPr="003B1767">
        <w:rPr>
          <w:rStyle w:val="Textoennegrita"/>
          <w:rFonts w:ascii="Helvetica" w:hAnsi="Helvetica" w:cs="Helvetica"/>
          <w:color w:val="000000"/>
          <w:shd w:val="clear" w:color="auto" w:fill="FFFFFF"/>
        </w:rPr>
        <w:t xml:space="preserve">Precios vigentes hasta el </w:t>
      </w:r>
      <w:r w:rsidR="003C6D4D">
        <w:rPr>
          <w:rStyle w:val="Textoennegrita"/>
          <w:rFonts w:ascii="Helvetica" w:hAnsi="Helvetica" w:cs="Helvetica"/>
          <w:color w:val="000000"/>
          <w:shd w:val="clear" w:color="auto" w:fill="FFFFFF"/>
        </w:rPr>
        <w:t>16</w:t>
      </w:r>
      <w:r>
        <w:rPr>
          <w:rStyle w:val="Textoennegrita"/>
          <w:rFonts w:ascii="Helvetica" w:hAnsi="Helvetica" w:cs="Helvetica"/>
          <w:color w:val="000000"/>
          <w:shd w:val="clear" w:color="auto" w:fill="FFFFFF"/>
        </w:rPr>
        <w:t>/</w:t>
      </w:r>
      <w:r w:rsidR="003C6D4D">
        <w:rPr>
          <w:rStyle w:val="Textoennegrita"/>
          <w:rFonts w:ascii="Helvetica" w:hAnsi="Helvetica" w:cs="Helvetica"/>
          <w:color w:val="000000"/>
          <w:shd w:val="clear" w:color="auto" w:fill="FFFFFF"/>
        </w:rPr>
        <w:t>septiembre</w:t>
      </w:r>
      <w:r>
        <w:rPr>
          <w:rStyle w:val="Textoennegrita"/>
          <w:rFonts w:ascii="Helvetica" w:hAnsi="Helvetica" w:cs="Helvetica"/>
          <w:color w:val="000000"/>
          <w:shd w:val="clear" w:color="auto" w:fill="FFFFFF"/>
        </w:rPr>
        <w:t>/202</w:t>
      </w:r>
      <w:r w:rsidR="0098374C">
        <w:rPr>
          <w:rStyle w:val="Textoennegrita"/>
          <w:rFonts w:ascii="Helvetica" w:hAnsi="Helvetica" w:cs="Helvetica"/>
          <w:color w:val="000000"/>
          <w:shd w:val="clear" w:color="auto" w:fill="FFFFFF"/>
        </w:rPr>
        <w:t>4</w:t>
      </w:r>
      <w:r>
        <w:rPr>
          <w:rStyle w:val="Textoennegrita"/>
          <w:rFonts w:ascii="Helvetica" w:hAnsi="Helvetica" w:cs="Helvetica"/>
          <w:color w:val="000000"/>
          <w:shd w:val="clear" w:color="auto" w:fill="FFFFFF"/>
        </w:rPr>
        <w:t>, sujeto a disponibilidad.</w:t>
      </w:r>
    </w:p>
    <w:p w14:paraId="2EFC2E7F" w14:textId="77777777" w:rsidR="00B85E1A" w:rsidRPr="000B4B78" w:rsidRDefault="00B85E1A" w:rsidP="00B85E1A">
      <w:pPr>
        <w:pBdr>
          <w:top w:val="nil"/>
          <w:left w:val="nil"/>
          <w:bottom w:val="nil"/>
          <w:right w:val="nil"/>
          <w:between w:val="nil"/>
        </w:pBdr>
        <w:shd w:val="clear" w:color="auto" w:fill="FFFFFF"/>
        <w:spacing w:after="150" w:line="240" w:lineRule="auto"/>
        <w:jc w:val="both"/>
        <w:rPr>
          <w:rFonts w:ascii="Helvetica" w:hAnsi="Helvetica" w:cs="Helvetica"/>
          <w:b/>
          <w:sz w:val="24"/>
        </w:rPr>
      </w:pPr>
      <w:r w:rsidRPr="00657705">
        <w:rPr>
          <w:rFonts w:ascii="Helvetica" w:hAnsi="Helvetica" w:cs="Helvetica"/>
          <w:b/>
          <w:sz w:val="24"/>
        </w:rPr>
        <w:t>INFORMACIÓN DE MENORES Y ACOMODO EN HABITACIONES: </w:t>
      </w:r>
    </w:p>
    <w:p w14:paraId="1B909BBA" w14:textId="77777777" w:rsidR="00B85E1A" w:rsidRPr="008C39FE"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8C39FE">
        <w:rPr>
          <w:rFonts w:ascii="Helvetica" w:hAnsi="Helvetica" w:cs="Helvetica"/>
        </w:rPr>
        <w:t>Menor de 8 años en adelante, es considerado junior y paga precio de adulto. Puede compartir habitación con dos adultos y el tipo de habitación a confirmar será triple (cama doble + cama supletoria).</w:t>
      </w:r>
    </w:p>
    <w:p w14:paraId="15B2DD07" w14:textId="77777777" w:rsidR="00B85E1A" w:rsidRPr="006F5B93"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8C39FE">
        <w:rPr>
          <w:rFonts w:ascii="Helvetica" w:hAnsi="Helvetica" w:cs="Helvetica"/>
        </w:rPr>
        <w:t>Menor de 4 a 7 años – 11 meses, puede compartir habitación con dos adultos y el tipo de habitación a confirmar será triple (cama doble + cama supletoria).</w:t>
      </w:r>
    </w:p>
    <w:p w14:paraId="5A08FAF5" w14:textId="130B79BA" w:rsidR="00B85E1A" w:rsidRPr="00B85E1A"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B85E1A">
        <w:rPr>
          <w:rFonts w:ascii="Helvetica" w:hAnsi="Helvetica" w:cs="Helvetica"/>
        </w:rPr>
        <w:t>Menor de 2 a 3 años – 11 meses, puede compartir habitación con dos adultos, no tendrá derecho a cama extra. Solamente pagarán tarifa aérea. Consultar precio.</w:t>
      </w:r>
    </w:p>
    <w:p w14:paraId="25907ABF" w14:textId="77777777" w:rsidR="00B85E1A" w:rsidRPr="008C39FE"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8C39FE">
        <w:rPr>
          <w:rFonts w:ascii="Helvetica" w:hAnsi="Helvetica" w:cs="Helvetica"/>
        </w:rPr>
        <w:t>Menor de menos de 2 años, se considera infante. Puede compartir habitación con dos adultos, no tendrá derecho a cama. Paga una parte proporcional de tarifa aérea más impuestos. Consultar precio.</w:t>
      </w:r>
    </w:p>
    <w:p w14:paraId="32C1C0E3" w14:textId="77777777" w:rsidR="00B85E1A" w:rsidRPr="006F5B93" w:rsidRDefault="00B85E1A" w:rsidP="00B85E1A">
      <w:pPr>
        <w:numPr>
          <w:ilvl w:val="0"/>
          <w:numId w:val="15"/>
        </w:numPr>
        <w:pBdr>
          <w:top w:val="nil"/>
          <w:left w:val="nil"/>
          <w:bottom w:val="nil"/>
          <w:right w:val="nil"/>
          <w:between w:val="nil"/>
        </w:pBdr>
        <w:shd w:val="clear" w:color="auto" w:fill="FFFFFF"/>
        <w:spacing w:after="150" w:line="240" w:lineRule="auto"/>
        <w:jc w:val="both"/>
        <w:rPr>
          <w:rFonts w:ascii="Helvetica" w:hAnsi="Helvetica" w:cs="Helvetica"/>
        </w:rPr>
      </w:pPr>
      <w:r w:rsidRPr="008C39FE">
        <w:rPr>
          <w:rFonts w:ascii="Helvetica" w:hAnsi="Helvetica" w:cs="Helvetica"/>
        </w:rPr>
        <w:t>El número máximo de pasajeros en una habitación es de 3 considerando adultos y menores.</w:t>
      </w:r>
    </w:p>
    <w:p w14:paraId="4E119397" w14:textId="77777777" w:rsidR="00B85E1A" w:rsidRDefault="00B85E1A" w:rsidP="00B85E1A">
      <w:pPr>
        <w:pBdr>
          <w:top w:val="nil"/>
          <w:left w:val="nil"/>
          <w:bottom w:val="nil"/>
          <w:right w:val="nil"/>
          <w:between w:val="nil"/>
        </w:pBdr>
        <w:spacing w:line="240" w:lineRule="auto"/>
        <w:jc w:val="center"/>
        <w:rPr>
          <w:rFonts w:ascii="Helvetica" w:hAnsi="Helvetica" w:cs="Helvetica"/>
          <w:b/>
        </w:rPr>
      </w:pPr>
      <w:r w:rsidRPr="00657705">
        <w:rPr>
          <w:rFonts w:ascii="Helvetica" w:hAnsi="Helvetica" w:cs="Helvetica"/>
          <w:b/>
        </w:rPr>
        <w:t>**SI LOS MENORES NO VIAJAN CON SUS PADRES, ES IMPORTANTE PROTEGER SU SALIDA Y REGRESO A MÉXICO**</w:t>
      </w:r>
    </w:p>
    <w:p w14:paraId="359BB5A4" w14:textId="77777777" w:rsidR="00B85E1A" w:rsidRDefault="00B85E1A" w:rsidP="00B85E1A">
      <w:pPr>
        <w:pBdr>
          <w:top w:val="nil"/>
          <w:left w:val="nil"/>
          <w:bottom w:val="nil"/>
          <w:right w:val="nil"/>
          <w:between w:val="nil"/>
        </w:pBdr>
        <w:spacing w:line="240" w:lineRule="auto"/>
        <w:jc w:val="both"/>
        <w:rPr>
          <w:rStyle w:val="Hipervnculo"/>
          <w:rFonts w:ascii="Helvetica" w:hAnsi="Helvetica" w:cs="Helvetica"/>
          <w:color w:val="D14BC0"/>
        </w:rPr>
      </w:pPr>
      <w:r w:rsidRPr="008C39FE">
        <w:rPr>
          <w:rFonts w:ascii="Helvetica" w:hAnsi="Helvetica" w:cs="Helvetica"/>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w:t>
      </w:r>
      <w:proofErr w:type="gramStart"/>
      <w:r w:rsidRPr="008C39FE">
        <w:rPr>
          <w:rFonts w:ascii="Helvetica" w:hAnsi="Helvetica" w:cs="Helvetica"/>
        </w:rPr>
        <w:t>link</w:t>
      </w:r>
      <w:proofErr w:type="gramEnd"/>
      <w:r w:rsidRPr="008C39FE">
        <w:rPr>
          <w:rFonts w:ascii="Helvetica" w:hAnsi="Helvetica" w:cs="Helvetica"/>
        </w:rPr>
        <w:t xml:space="preserve">:  </w:t>
      </w:r>
      <w:hyperlink r:id="rId9" w:history="1">
        <w:r>
          <w:rPr>
            <w:rStyle w:val="Hipervnculo"/>
            <w:rFonts w:ascii="Helvetica" w:hAnsi="Helvetica" w:cs="Helvetica"/>
            <w:color w:val="D14BC0"/>
          </w:rPr>
          <w:t>salida de menores</w:t>
        </w:r>
      </w:hyperlink>
    </w:p>
    <w:p w14:paraId="004FA09E" w14:textId="7820ED94" w:rsidR="00B85E1A" w:rsidRPr="00B85E1A" w:rsidRDefault="00B33B7B" w:rsidP="00B85E1A">
      <w:pPr>
        <w:pBdr>
          <w:top w:val="nil"/>
          <w:left w:val="nil"/>
          <w:bottom w:val="nil"/>
          <w:right w:val="nil"/>
          <w:between w:val="nil"/>
        </w:pBdr>
        <w:spacing w:line="240" w:lineRule="auto"/>
        <w:jc w:val="both"/>
        <w:rPr>
          <w:rFonts w:ascii="Helvetica" w:hAnsi="Helvetica" w:cs="Helvetica"/>
          <w:color w:val="D14BC0"/>
          <w:u w:val="single"/>
        </w:rPr>
      </w:pPr>
      <w:r>
        <w:rPr>
          <w:rFonts w:ascii="Handlee" w:eastAsia="Times New Roman" w:hAnsi="Handlee" w:cs="Helvetica"/>
          <w:b/>
          <w:bCs/>
          <w:color w:val="505050"/>
          <w:spacing w:val="24"/>
          <w:sz w:val="30"/>
          <w:szCs w:val="30"/>
          <w:bdr w:val="none" w:sz="0" w:space="0" w:color="auto" w:frame="1"/>
        </w:rPr>
        <w:lastRenderedPageBreak/>
        <w:br/>
      </w:r>
      <w:r w:rsidR="00B85E1A" w:rsidRPr="00A13DED">
        <w:rPr>
          <w:rFonts w:ascii="Handlee" w:eastAsia="Times New Roman" w:hAnsi="Handlee" w:cs="Helvetica"/>
          <w:b/>
          <w:bCs/>
          <w:color w:val="505050"/>
          <w:spacing w:val="24"/>
          <w:sz w:val="30"/>
          <w:szCs w:val="30"/>
          <w:bdr w:val="none" w:sz="0" w:space="0" w:color="auto" w:frame="1"/>
        </w:rPr>
        <w:t>HOTELES PREVISTOS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5386"/>
      </w:tblGrid>
      <w:tr w:rsidR="00B85E1A" w:rsidRPr="008C39FE" w14:paraId="687AB22D" w14:textId="77777777" w:rsidTr="00A04579">
        <w:trPr>
          <w:trHeight w:val="323"/>
          <w:jc w:val="center"/>
        </w:trPr>
        <w:tc>
          <w:tcPr>
            <w:tcW w:w="3114" w:type="dxa"/>
            <w:shd w:val="clear" w:color="auto" w:fill="auto"/>
            <w:vAlign w:val="center"/>
          </w:tcPr>
          <w:p w14:paraId="09D16B99" w14:textId="77777777" w:rsidR="00B85E1A" w:rsidRPr="00E82BB9" w:rsidRDefault="00B85E1A" w:rsidP="00B74DAF">
            <w:pPr>
              <w:spacing w:line="240" w:lineRule="auto"/>
              <w:jc w:val="center"/>
              <w:rPr>
                <w:rFonts w:ascii="Helvetica" w:hAnsi="Helvetica" w:cs="Helvetica"/>
                <w:b/>
                <w:sz w:val="26"/>
              </w:rPr>
            </w:pPr>
            <w:r w:rsidRPr="00E82BB9">
              <w:rPr>
                <w:rFonts w:ascii="Helvetica" w:hAnsi="Helvetica" w:cs="Helvetica"/>
                <w:b/>
                <w:sz w:val="26"/>
              </w:rPr>
              <w:t>CIUDAD</w:t>
            </w:r>
          </w:p>
        </w:tc>
        <w:tc>
          <w:tcPr>
            <w:tcW w:w="5386" w:type="dxa"/>
            <w:shd w:val="clear" w:color="auto" w:fill="auto"/>
            <w:vAlign w:val="center"/>
          </w:tcPr>
          <w:p w14:paraId="421987C7" w14:textId="77777777" w:rsidR="00B85E1A" w:rsidRPr="00E82BB9" w:rsidRDefault="00B85E1A" w:rsidP="00B74DAF">
            <w:pPr>
              <w:spacing w:line="240" w:lineRule="auto"/>
              <w:jc w:val="center"/>
              <w:rPr>
                <w:rFonts w:ascii="Helvetica" w:hAnsi="Helvetica" w:cs="Helvetica"/>
                <w:b/>
                <w:sz w:val="26"/>
              </w:rPr>
            </w:pPr>
            <w:r w:rsidRPr="00E82BB9">
              <w:rPr>
                <w:rFonts w:ascii="Helvetica" w:hAnsi="Helvetica" w:cs="Helvetica"/>
                <w:b/>
                <w:sz w:val="26"/>
              </w:rPr>
              <w:t>HOTEL</w:t>
            </w:r>
          </w:p>
        </w:tc>
      </w:tr>
      <w:tr w:rsidR="00B85E1A" w:rsidRPr="008C39FE" w14:paraId="753AC025" w14:textId="77777777" w:rsidTr="00A04579">
        <w:trPr>
          <w:trHeight w:val="247"/>
          <w:jc w:val="center"/>
        </w:trPr>
        <w:tc>
          <w:tcPr>
            <w:tcW w:w="3114" w:type="dxa"/>
            <w:shd w:val="clear" w:color="auto" w:fill="auto"/>
            <w:vAlign w:val="center"/>
          </w:tcPr>
          <w:p w14:paraId="4612518C"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MADRID</w:t>
            </w:r>
          </w:p>
        </w:tc>
        <w:tc>
          <w:tcPr>
            <w:tcW w:w="5386" w:type="dxa"/>
            <w:shd w:val="clear" w:color="auto" w:fill="auto"/>
            <w:vAlign w:val="center"/>
          </w:tcPr>
          <w:p w14:paraId="47CF4299" w14:textId="77777777" w:rsidR="00B85E1A" w:rsidRPr="008C39FE" w:rsidRDefault="00B85E1A" w:rsidP="00B74DAF">
            <w:pPr>
              <w:spacing w:line="240" w:lineRule="auto"/>
              <w:jc w:val="center"/>
              <w:rPr>
                <w:rFonts w:ascii="Helvetica" w:hAnsi="Helvetica" w:cs="Helvetica"/>
              </w:rPr>
            </w:pPr>
            <w:r>
              <w:rPr>
                <w:rFonts w:ascii="Helvetica" w:hAnsi="Helvetica" w:cs="Helvetica"/>
              </w:rPr>
              <w:t>PRAGA</w:t>
            </w:r>
          </w:p>
        </w:tc>
      </w:tr>
      <w:tr w:rsidR="00B85E1A" w:rsidRPr="008C39FE" w14:paraId="4B64EF22" w14:textId="77777777" w:rsidTr="00A04579">
        <w:trPr>
          <w:trHeight w:val="247"/>
          <w:jc w:val="center"/>
        </w:trPr>
        <w:tc>
          <w:tcPr>
            <w:tcW w:w="3114" w:type="dxa"/>
            <w:shd w:val="clear" w:color="auto" w:fill="auto"/>
            <w:vAlign w:val="center"/>
          </w:tcPr>
          <w:p w14:paraId="69EA401A"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LISBOA</w:t>
            </w:r>
          </w:p>
        </w:tc>
        <w:tc>
          <w:tcPr>
            <w:tcW w:w="5386" w:type="dxa"/>
            <w:shd w:val="clear" w:color="auto" w:fill="auto"/>
            <w:vAlign w:val="center"/>
          </w:tcPr>
          <w:p w14:paraId="5AAA1E9A" w14:textId="77777777" w:rsidR="00B85E1A" w:rsidRPr="00A541C9" w:rsidRDefault="00B85E1A" w:rsidP="00B74DAF">
            <w:pPr>
              <w:spacing w:line="240" w:lineRule="auto"/>
              <w:jc w:val="center"/>
              <w:rPr>
                <w:rFonts w:ascii="Montserrat" w:eastAsia="Montserrat" w:hAnsi="Montserrat" w:cs="Montserrat"/>
                <w:color w:val="000000"/>
              </w:rPr>
            </w:pPr>
            <w:r w:rsidRPr="00A541C9">
              <w:rPr>
                <w:rFonts w:ascii="Helvetica" w:hAnsi="Helvetica" w:cs="Helvetica"/>
              </w:rPr>
              <w:t>Vip Zurique / Vip Entrecampos</w:t>
            </w:r>
          </w:p>
        </w:tc>
      </w:tr>
      <w:tr w:rsidR="00B85E1A" w:rsidRPr="008C39FE" w14:paraId="4313C0B0" w14:textId="77777777" w:rsidTr="00A04579">
        <w:trPr>
          <w:trHeight w:val="247"/>
          <w:jc w:val="center"/>
        </w:trPr>
        <w:tc>
          <w:tcPr>
            <w:tcW w:w="3114" w:type="dxa"/>
            <w:shd w:val="clear" w:color="auto" w:fill="auto"/>
            <w:vAlign w:val="center"/>
          </w:tcPr>
          <w:p w14:paraId="7A36C87C"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SEVILLA</w:t>
            </w:r>
          </w:p>
        </w:tc>
        <w:tc>
          <w:tcPr>
            <w:tcW w:w="5386" w:type="dxa"/>
            <w:shd w:val="clear" w:color="auto" w:fill="auto"/>
            <w:vAlign w:val="center"/>
          </w:tcPr>
          <w:p w14:paraId="22B634C9" w14:textId="77777777" w:rsidR="00B85E1A" w:rsidRPr="008C39FE" w:rsidRDefault="00B85E1A" w:rsidP="00B74DAF">
            <w:pPr>
              <w:spacing w:line="240" w:lineRule="auto"/>
              <w:jc w:val="center"/>
              <w:rPr>
                <w:rFonts w:ascii="Helvetica" w:hAnsi="Helvetica" w:cs="Helvetica"/>
              </w:rPr>
            </w:pPr>
            <w:r>
              <w:rPr>
                <w:rFonts w:ascii="Helvetica" w:hAnsi="Helvetica" w:cs="Helvetica"/>
              </w:rPr>
              <w:t>AC Forum / Ilunion Alcora / Silken al Andalus Palace</w:t>
            </w:r>
          </w:p>
        </w:tc>
      </w:tr>
      <w:tr w:rsidR="00B85E1A" w:rsidRPr="008C39FE" w14:paraId="2B5A9FA9" w14:textId="77777777" w:rsidTr="00A04579">
        <w:trPr>
          <w:trHeight w:val="247"/>
          <w:jc w:val="center"/>
        </w:trPr>
        <w:tc>
          <w:tcPr>
            <w:tcW w:w="3114" w:type="dxa"/>
            <w:shd w:val="clear" w:color="auto" w:fill="auto"/>
            <w:vAlign w:val="center"/>
          </w:tcPr>
          <w:p w14:paraId="67D3E638"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GRANADA</w:t>
            </w:r>
          </w:p>
        </w:tc>
        <w:tc>
          <w:tcPr>
            <w:tcW w:w="5386" w:type="dxa"/>
            <w:shd w:val="clear" w:color="auto" w:fill="auto"/>
            <w:vAlign w:val="center"/>
          </w:tcPr>
          <w:p w14:paraId="4733DAB8" w14:textId="77777777" w:rsidR="00B85E1A" w:rsidRPr="008C39FE" w:rsidRDefault="00B85E1A" w:rsidP="00B74DAF">
            <w:pPr>
              <w:spacing w:line="240" w:lineRule="auto"/>
              <w:jc w:val="center"/>
              <w:rPr>
                <w:rFonts w:ascii="Helvetica" w:hAnsi="Helvetica" w:cs="Helvetica"/>
              </w:rPr>
            </w:pPr>
            <w:r>
              <w:rPr>
                <w:rFonts w:ascii="Helvetica" w:hAnsi="Helvetica" w:cs="Helvetica"/>
              </w:rPr>
              <w:t>Gran Hotel Luna / Abades Nevada Palace</w:t>
            </w:r>
          </w:p>
        </w:tc>
      </w:tr>
      <w:tr w:rsidR="00B85E1A" w:rsidRPr="008C39FE" w14:paraId="24081FA8" w14:textId="77777777" w:rsidTr="00A04579">
        <w:trPr>
          <w:trHeight w:val="247"/>
          <w:jc w:val="center"/>
        </w:trPr>
        <w:tc>
          <w:tcPr>
            <w:tcW w:w="3114" w:type="dxa"/>
            <w:shd w:val="clear" w:color="auto" w:fill="auto"/>
            <w:vAlign w:val="center"/>
          </w:tcPr>
          <w:p w14:paraId="4EABCF90"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COSTA DEL SOL (MALAGA)</w:t>
            </w:r>
          </w:p>
        </w:tc>
        <w:tc>
          <w:tcPr>
            <w:tcW w:w="5386" w:type="dxa"/>
            <w:shd w:val="clear" w:color="auto" w:fill="auto"/>
            <w:vAlign w:val="center"/>
          </w:tcPr>
          <w:p w14:paraId="3046B7DB" w14:textId="77777777" w:rsidR="00B85E1A" w:rsidRPr="008C39FE" w:rsidRDefault="00B85E1A" w:rsidP="00B74DAF">
            <w:pPr>
              <w:spacing w:line="240" w:lineRule="auto"/>
              <w:jc w:val="center"/>
              <w:rPr>
                <w:rFonts w:ascii="Helvetica" w:hAnsi="Helvetica" w:cs="Helvetica"/>
              </w:rPr>
            </w:pPr>
            <w:r>
              <w:rPr>
                <w:rFonts w:ascii="Helvetica" w:hAnsi="Helvetica" w:cs="Helvetica"/>
              </w:rPr>
              <w:t>El Puerto</w:t>
            </w:r>
          </w:p>
        </w:tc>
      </w:tr>
      <w:tr w:rsidR="00B85E1A" w:rsidRPr="008C39FE" w14:paraId="2D937958" w14:textId="77777777" w:rsidTr="00A04579">
        <w:trPr>
          <w:trHeight w:val="247"/>
          <w:jc w:val="center"/>
        </w:trPr>
        <w:tc>
          <w:tcPr>
            <w:tcW w:w="3114" w:type="dxa"/>
            <w:shd w:val="clear" w:color="auto" w:fill="auto"/>
            <w:vAlign w:val="center"/>
          </w:tcPr>
          <w:p w14:paraId="66B3345D"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TÁNGER</w:t>
            </w:r>
          </w:p>
        </w:tc>
        <w:tc>
          <w:tcPr>
            <w:tcW w:w="5386" w:type="dxa"/>
            <w:shd w:val="clear" w:color="auto" w:fill="auto"/>
            <w:vAlign w:val="center"/>
          </w:tcPr>
          <w:p w14:paraId="03ECC6CE" w14:textId="77777777" w:rsidR="00B85E1A" w:rsidRPr="008C39FE" w:rsidRDefault="00B85E1A" w:rsidP="00B74DAF">
            <w:pPr>
              <w:spacing w:line="240" w:lineRule="auto"/>
              <w:jc w:val="center"/>
              <w:rPr>
                <w:rFonts w:ascii="Helvetica" w:hAnsi="Helvetica" w:cs="Helvetica"/>
              </w:rPr>
            </w:pPr>
            <w:r>
              <w:rPr>
                <w:rFonts w:ascii="Helvetica" w:hAnsi="Helvetica" w:cs="Helvetica"/>
              </w:rPr>
              <w:t xml:space="preserve">Kenzi Solazur </w:t>
            </w:r>
          </w:p>
        </w:tc>
      </w:tr>
      <w:tr w:rsidR="00B85E1A" w:rsidRPr="008C39FE" w14:paraId="45841A4E" w14:textId="77777777" w:rsidTr="00A04579">
        <w:trPr>
          <w:trHeight w:val="247"/>
          <w:jc w:val="center"/>
        </w:trPr>
        <w:tc>
          <w:tcPr>
            <w:tcW w:w="3114" w:type="dxa"/>
            <w:shd w:val="clear" w:color="auto" w:fill="auto"/>
            <w:vAlign w:val="center"/>
          </w:tcPr>
          <w:p w14:paraId="0DA2FAC4"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CASABLANCA</w:t>
            </w:r>
          </w:p>
        </w:tc>
        <w:tc>
          <w:tcPr>
            <w:tcW w:w="5386" w:type="dxa"/>
            <w:shd w:val="clear" w:color="auto" w:fill="auto"/>
            <w:vAlign w:val="center"/>
          </w:tcPr>
          <w:p w14:paraId="407AE3DB" w14:textId="77777777" w:rsidR="00B85E1A" w:rsidRPr="008C39FE" w:rsidRDefault="00B85E1A" w:rsidP="00B74DAF">
            <w:pPr>
              <w:spacing w:line="240" w:lineRule="auto"/>
              <w:jc w:val="center"/>
              <w:rPr>
                <w:rFonts w:ascii="Helvetica" w:hAnsi="Helvetica" w:cs="Helvetica"/>
              </w:rPr>
            </w:pPr>
            <w:r>
              <w:rPr>
                <w:rFonts w:ascii="Helvetica" w:hAnsi="Helvetica" w:cs="Helvetica"/>
              </w:rPr>
              <w:t>Kenzi Basma</w:t>
            </w:r>
          </w:p>
        </w:tc>
      </w:tr>
      <w:tr w:rsidR="00B85E1A" w:rsidRPr="008C39FE" w14:paraId="2A81C1C5" w14:textId="77777777" w:rsidTr="00A04579">
        <w:trPr>
          <w:trHeight w:val="247"/>
          <w:jc w:val="center"/>
        </w:trPr>
        <w:tc>
          <w:tcPr>
            <w:tcW w:w="3114" w:type="dxa"/>
            <w:shd w:val="clear" w:color="auto" w:fill="auto"/>
            <w:vAlign w:val="center"/>
          </w:tcPr>
          <w:p w14:paraId="77F202B1"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MARRAKECH</w:t>
            </w:r>
          </w:p>
        </w:tc>
        <w:tc>
          <w:tcPr>
            <w:tcW w:w="5386" w:type="dxa"/>
            <w:shd w:val="clear" w:color="auto" w:fill="auto"/>
            <w:vAlign w:val="center"/>
          </w:tcPr>
          <w:p w14:paraId="1A5E30C5" w14:textId="33F82508" w:rsidR="00B85E1A" w:rsidRPr="008C39FE" w:rsidRDefault="001E4686" w:rsidP="00B74DAF">
            <w:pPr>
              <w:spacing w:line="240" w:lineRule="auto"/>
              <w:jc w:val="center"/>
              <w:rPr>
                <w:rFonts w:ascii="Helvetica" w:hAnsi="Helvetica" w:cs="Helvetica"/>
              </w:rPr>
            </w:pPr>
            <w:r>
              <w:rPr>
                <w:rFonts w:ascii="Helvetica" w:hAnsi="Helvetica" w:cs="Helvetica"/>
              </w:rPr>
              <w:t>Ayoub</w:t>
            </w:r>
          </w:p>
        </w:tc>
      </w:tr>
      <w:tr w:rsidR="00B85E1A" w:rsidRPr="008C39FE" w14:paraId="0F3683BB" w14:textId="77777777" w:rsidTr="00A04579">
        <w:trPr>
          <w:trHeight w:val="247"/>
          <w:jc w:val="center"/>
        </w:trPr>
        <w:tc>
          <w:tcPr>
            <w:tcW w:w="3114" w:type="dxa"/>
            <w:shd w:val="clear" w:color="auto" w:fill="auto"/>
            <w:vAlign w:val="center"/>
          </w:tcPr>
          <w:p w14:paraId="4EF371FD" w14:textId="77777777" w:rsidR="00B85E1A" w:rsidRPr="008C39FE" w:rsidRDefault="00B85E1A" w:rsidP="00B74DAF">
            <w:pPr>
              <w:spacing w:line="240" w:lineRule="auto"/>
              <w:jc w:val="center"/>
              <w:rPr>
                <w:rFonts w:ascii="Helvetica" w:hAnsi="Helvetica" w:cs="Helvetica"/>
              </w:rPr>
            </w:pPr>
            <w:r w:rsidRPr="008C39FE">
              <w:rPr>
                <w:rFonts w:ascii="Helvetica" w:hAnsi="Helvetica" w:cs="Helvetica"/>
              </w:rPr>
              <w:t>FEZ</w:t>
            </w:r>
          </w:p>
        </w:tc>
        <w:tc>
          <w:tcPr>
            <w:tcW w:w="5386" w:type="dxa"/>
            <w:shd w:val="clear" w:color="auto" w:fill="auto"/>
            <w:vAlign w:val="center"/>
          </w:tcPr>
          <w:p w14:paraId="6C68E56D" w14:textId="77777777" w:rsidR="00B85E1A" w:rsidRPr="008C39FE" w:rsidRDefault="00B85E1A" w:rsidP="00B74DAF">
            <w:pPr>
              <w:spacing w:line="240" w:lineRule="auto"/>
              <w:jc w:val="center"/>
              <w:rPr>
                <w:rFonts w:ascii="Helvetica" w:hAnsi="Helvetica" w:cs="Helvetica"/>
              </w:rPr>
            </w:pPr>
            <w:r>
              <w:rPr>
                <w:rFonts w:ascii="Helvetica" w:hAnsi="Helvetica" w:cs="Helvetica"/>
              </w:rPr>
              <w:t>Royal Mirage</w:t>
            </w:r>
          </w:p>
        </w:tc>
      </w:tr>
      <w:tr w:rsidR="00B85E1A" w:rsidRPr="008C39FE" w14:paraId="47D90112" w14:textId="77777777" w:rsidTr="00A04579">
        <w:trPr>
          <w:trHeight w:val="247"/>
          <w:jc w:val="center"/>
        </w:trPr>
        <w:tc>
          <w:tcPr>
            <w:tcW w:w="3114" w:type="dxa"/>
            <w:shd w:val="clear" w:color="auto" w:fill="auto"/>
            <w:vAlign w:val="center"/>
          </w:tcPr>
          <w:p w14:paraId="39685D99" w14:textId="77777777" w:rsidR="00B85E1A" w:rsidRPr="008C39FE" w:rsidRDefault="00B85E1A" w:rsidP="00B74DAF">
            <w:pPr>
              <w:spacing w:line="240" w:lineRule="auto"/>
              <w:jc w:val="center"/>
              <w:rPr>
                <w:rFonts w:ascii="Helvetica" w:hAnsi="Helvetica" w:cs="Helvetica"/>
              </w:rPr>
            </w:pPr>
            <w:r>
              <w:rPr>
                <w:rFonts w:ascii="Helvetica" w:hAnsi="Helvetica" w:cs="Helvetica"/>
              </w:rPr>
              <w:t>COSTA DEL SOL</w:t>
            </w:r>
          </w:p>
        </w:tc>
        <w:tc>
          <w:tcPr>
            <w:tcW w:w="5386" w:type="dxa"/>
            <w:shd w:val="clear" w:color="auto" w:fill="auto"/>
            <w:vAlign w:val="center"/>
          </w:tcPr>
          <w:p w14:paraId="73DB870D" w14:textId="77777777" w:rsidR="00B85E1A" w:rsidRPr="008C39FE" w:rsidRDefault="00B85E1A" w:rsidP="00B74DAF">
            <w:pPr>
              <w:spacing w:line="240" w:lineRule="auto"/>
              <w:jc w:val="center"/>
              <w:rPr>
                <w:rFonts w:ascii="Helvetica" w:hAnsi="Helvetica" w:cs="Helvetica"/>
              </w:rPr>
            </w:pPr>
            <w:r>
              <w:rPr>
                <w:rFonts w:ascii="Helvetica" w:hAnsi="Helvetica" w:cs="Helvetica"/>
              </w:rPr>
              <w:t xml:space="preserve">El Puerto </w:t>
            </w:r>
          </w:p>
        </w:tc>
      </w:tr>
    </w:tbl>
    <w:p w14:paraId="6B0AF969" w14:textId="77777777" w:rsidR="00B85E1A" w:rsidRPr="006F5B93" w:rsidRDefault="00B85E1A" w:rsidP="00B85E1A">
      <w:pPr>
        <w:rPr>
          <w:rFonts w:ascii="Helvetica" w:eastAsia="Times New Roman" w:hAnsi="Helvetica" w:cs="Helvetica"/>
          <w:b/>
          <w:bCs/>
          <w:color w:val="000000"/>
          <w:sz w:val="16"/>
          <w:szCs w:val="24"/>
          <w:shd w:val="clear" w:color="auto" w:fill="FFFFFF"/>
        </w:rPr>
      </w:pPr>
    </w:p>
    <w:p w14:paraId="22EDEBA3" w14:textId="77777777" w:rsidR="00B85E1A" w:rsidRDefault="00B85E1A" w:rsidP="00B85E1A">
      <w:pPr>
        <w:jc w:val="center"/>
        <w:rPr>
          <w:rFonts w:ascii="Helvetica" w:hAnsi="Helvetica" w:cs="Helvetica"/>
        </w:rPr>
      </w:pPr>
      <w:r>
        <w:rPr>
          <w:rFonts w:ascii="Helvetica" w:eastAsia="Times New Roman" w:hAnsi="Helvetica" w:cs="Helvetica"/>
          <w:b/>
          <w:bCs/>
          <w:color w:val="000000"/>
          <w:szCs w:val="24"/>
          <w:shd w:val="clear" w:color="auto" w:fill="FFFFFF"/>
        </w:rPr>
        <w:t xml:space="preserve">Lista de hoteles más utilizados. Los pasajeros pueden ser alojados en hoteles descritos o similares de igual categoría. </w:t>
      </w:r>
    </w:p>
    <w:p w14:paraId="6736E6DA" w14:textId="77777777" w:rsidR="00B85E1A" w:rsidRPr="00A13DED" w:rsidRDefault="00B85E1A" w:rsidP="00B85E1A">
      <w:pPr>
        <w:rPr>
          <w:rFonts w:ascii="Handlee" w:eastAsia="Times New Roman" w:hAnsi="Handlee" w:cs="Helvetica"/>
          <w:b/>
          <w:bCs/>
          <w:color w:val="505050"/>
          <w:spacing w:val="24"/>
          <w:sz w:val="28"/>
          <w:szCs w:val="30"/>
          <w:bdr w:val="none" w:sz="0" w:space="0" w:color="auto" w:frame="1"/>
        </w:rPr>
      </w:pPr>
      <w:r w:rsidRPr="00A13DED">
        <w:rPr>
          <w:rFonts w:ascii="Handlee" w:eastAsia="Times New Roman" w:hAnsi="Handlee" w:cs="Helvetica"/>
          <w:b/>
          <w:bCs/>
          <w:color w:val="505050"/>
          <w:spacing w:val="24"/>
          <w:sz w:val="28"/>
          <w:szCs w:val="30"/>
          <w:bdr w:val="none" w:sz="0" w:space="0" w:color="auto" w:frame="1"/>
        </w:rPr>
        <w:t>INCLUYE</w:t>
      </w:r>
    </w:p>
    <w:p w14:paraId="40432DC9" w14:textId="77777777" w:rsidR="00B85E1A" w:rsidRPr="007920DB" w:rsidRDefault="00B85E1A" w:rsidP="00B85E1A">
      <w:pPr>
        <w:rPr>
          <w:rFonts w:ascii="Helvetica" w:hAnsi="Helvetica" w:cs="Helvetica"/>
          <w:sz w:val="16"/>
        </w:rPr>
      </w:pPr>
    </w:p>
    <w:p w14:paraId="6C4043C5"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Boleto de avión México – Madrid – México en clase turista.</w:t>
      </w:r>
    </w:p>
    <w:p w14:paraId="7874CEE7" w14:textId="77777777" w:rsidR="00B85E1A" w:rsidRPr="00627EE0"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627EE0">
        <w:rPr>
          <w:rFonts w:ascii="Helvetica" w:hAnsi="Helvetica" w:cs="Helvetica"/>
        </w:rPr>
        <w:t>16 noches de alojamiento en hoteles previstos o similares de categoría turista.</w:t>
      </w:r>
    </w:p>
    <w:p w14:paraId="34327B50"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Desayuno diario.</w:t>
      </w:r>
    </w:p>
    <w:p w14:paraId="0FB18E99"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Traslado aeropuerto – hotel – aeropuerto.</w:t>
      </w:r>
    </w:p>
    <w:p w14:paraId="29B83197" w14:textId="77777777" w:rsidR="00B85E1A" w:rsidRPr="006F5B93"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Autocar de turismo.</w:t>
      </w:r>
    </w:p>
    <w:p w14:paraId="1A533591"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Guía acompañante de habla hispana.</w:t>
      </w:r>
    </w:p>
    <w:p w14:paraId="053AA8A3"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Visitas en Madrid, Lisboa, Sevilla, Tánger, Rabat, Casablanca, Marrakech,</w:t>
      </w:r>
      <w:r>
        <w:rPr>
          <w:rFonts w:ascii="Helvetica" w:hAnsi="Helvetica" w:cs="Helvetica"/>
        </w:rPr>
        <w:t xml:space="preserve"> Fez, Córdoba y Toledo con guía local</w:t>
      </w:r>
      <w:r w:rsidRPr="008C39FE">
        <w:rPr>
          <w:rFonts w:ascii="Helvetica" w:hAnsi="Helvetica" w:cs="Helvetica"/>
        </w:rPr>
        <w:t>.</w:t>
      </w:r>
    </w:p>
    <w:p w14:paraId="36642818" w14:textId="77777777" w:rsidR="00B85E1A"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Asistencia médica por 35,000 €</w:t>
      </w:r>
    </w:p>
    <w:p w14:paraId="3B62E102" w14:textId="77777777" w:rsidR="00B85E1A" w:rsidRPr="00AF21C9"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Pr>
          <w:rFonts w:ascii="Helvetica" w:hAnsi="Helvetica" w:cs="Helvetica"/>
        </w:rPr>
        <w:t xml:space="preserve">Documentos se entregan en formato electrónico. </w:t>
      </w:r>
    </w:p>
    <w:p w14:paraId="616CCD6F" w14:textId="77777777" w:rsidR="00B85E1A" w:rsidRPr="00A13DED" w:rsidRDefault="00B85E1A" w:rsidP="00B85E1A">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 xml:space="preserve">NO </w:t>
      </w:r>
      <w:r w:rsidRPr="00A13DED">
        <w:rPr>
          <w:rFonts w:ascii="Handlee" w:eastAsia="Times New Roman" w:hAnsi="Handlee" w:cs="Helvetica"/>
          <w:b/>
          <w:bCs/>
          <w:color w:val="505050"/>
          <w:spacing w:val="24"/>
          <w:sz w:val="28"/>
          <w:szCs w:val="30"/>
          <w:bdr w:val="none" w:sz="0" w:space="0" w:color="auto" w:frame="1"/>
        </w:rPr>
        <w:t>INCLUYE</w:t>
      </w:r>
    </w:p>
    <w:p w14:paraId="1C13859E"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Ninguna comida que no esté indicada en itinerario.</w:t>
      </w:r>
    </w:p>
    <w:p w14:paraId="33F9D04C"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Servicio de maleteros.</w:t>
      </w:r>
    </w:p>
    <w:p w14:paraId="11B8BB8B"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Propinas</w:t>
      </w:r>
      <w:r>
        <w:rPr>
          <w:rFonts w:ascii="Helvetica" w:hAnsi="Helvetica" w:cs="Helvetica"/>
        </w:rPr>
        <w:t>.</w:t>
      </w:r>
    </w:p>
    <w:p w14:paraId="76FF855B"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Gastos de índole personal</w:t>
      </w:r>
      <w:r>
        <w:rPr>
          <w:rFonts w:ascii="Helvetica" w:hAnsi="Helvetica" w:cs="Helvetica"/>
        </w:rPr>
        <w:t>.</w:t>
      </w:r>
    </w:p>
    <w:p w14:paraId="43ABE74C" w14:textId="77777777" w:rsidR="00B85E1A"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Excursiones opcionales</w:t>
      </w:r>
      <w:r>
        <w:rPr>
          <w:rFonts w:ascii="Helvetica" w:hAnsi="Helvetica" w:cs="Helvetica"/>
        </w:rPr>
        <w:t>.</w:t>
      </w:r>
    </w:p>
    <w:p w14:paraId="34D53689" w14:textId="77777777" w:rsidR="00B85E1A"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Pr>
          <w:rFonts w:ascii="Helvetica" w:hAnsi="Helvetica" w:cs="Helvetica"/>
        </w:rPr>
        <w:t>Impuestos aéreos.</w:t>
      </w:r>
    </w:p>
    <w:p w14:paraId="7299FD22" w14:textId="77777777" w:rsidR="00B85E1A" w:rsidRPr="007920DB" w:rsidRDefault="00B85E1A" w:rsidP="00B85E1A">
      <w:pPr>
        <w:pBdr>
          <w:top w:val="nil"/>
          <w:left w:val="nil"/>
          <w:bottom w:val="nil"/>
          <w:right w:val="nil"/>
          <w:between w:val="nil"/>
        </w:pBdr>
        <w:shd w:val="clear" w:color="auto" w:fill="FFFFFF"/>
        <w:tabs>
          <w:tab w:val="left" w:pos="1905"/>
        </w:tabs>
        <w:spacing w:line="240" w:lineRule="auto"/>
        <w:jc w:val="both"/>
        <w:rPr>
          <w:rFonts w:ascii="Helvetica" w:hAnsi="Helvetica" w:cs="Helvetica"/>
          <w:sz w:val="26"/>
        </w:rPr>
      </w:pPr>
      <w:bookmarkStart w:id="0" w:name="_heading=h.gjdgxs" w:colFirst="0" w:colLast="0"/>
      <w:bookmarkEnd w:id="0"/>
    </w:p>
    <w:p w14:paraId="1890F99D" w14:textId="77777777" w:rsidR="00B85E1A" w:rsidRPr="00D25C64" w:rsidRDefault="00B85E1A" w:rsidP="00B85E1A">
      <w:pPr>
        <w:pBdr>
          <w:top w:val="nil"/>
          <w:left w:val="nil"/>
          <w:bottom w:val="nil"/>
          <w:right w:val="nil"/>
          <w:between w:val="nil"/>
        </w:pBdr>
        <w:shd w:val="clear" w:color="auto" w:fill="FFFFFF"/>
        <w:spacing w:line="240" w:lineRule="auto"/>
        <w:jc w:val="both"/>
        <w:rPr>
          <w:rFonts w:ascii="Helvetica" w:hAnsi="Helvetica" w:cs="Helvetica"/>
          <w:b/>
          <w:i/>
        </w:rPr>
      </w:pPr>
      <w:r w:rsidRPr="00D25C64">
        <w:rPr>
          <w:rFonts w:ascii="Helvetica" w:hAnsi="Helvetica" w:cs="Helvetica"/>
          <w:b/>
          <w:i/>
        </w:rPr>
        <w:t>EXCURSIONES OPCIONALES:</w:t>
      </w:r>
    </w:p>
    <w:p w14:paraId="0CC4C40B" w14:textId="77777777" w:rsidR="00B85E1A" w:rsidRPr="00EF0B00" w:rsidRDefault="00B85E1A" w:rsidP="00B85E1A">
      <w:pPr>
        <w:pBdr>
          <w:top w:val="nil"/>
          <w:left w:val="nil"/>
          <w:bottom w:val="nil"/>
          <w:right w:val="nil"/>
          <w:between w:val="nil"/>
        </w:pBdr>
        <w:shd w:val="clear" w:color="auto" w:fill="FFFFFF"/>
        <w:spacing w:line="240" w:lineRule="auto"/>
        <w:jc w:val="both"/>
        <w:rPr>
          <w:rFonts w:ascii="Helvetica" w:hAnsi="Helvetica" w:cs="Helvetica"/>
          <w:sz w:val="20"/>
        </w:rPr>
      </w:pPr>
    </w:p>
    <w:p w14:paraId="73A1A2D3" w14:textId="77777777" w:rsidR="00B85E1A" w:rsidRPr="008C39FE"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Le sugerimos tomar las excursiones opcionales indicadas en este itinerario, ya que serán el complemento en su viaje.</w:t>
      </w:r>
    </w:p>
    <w:p w14:paraId="1AF067C6" w14:textId="77777777" w:rsidR="00B85E1A" w:rsidRPr="008C39FE"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Se pueden contratar directamente con el guía acompañante en destino.</w:t>
      </w:r>
    </w:p>
    <w:p w14:paraId="13C9D8CB" w14:textId="77777777" w:rsidR="00B85E1A" w:rsidRPr="008C39FE"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Se pagarán en destino en</w:t>
      </w:r>
      <w:r>
        <w:rPr>
          <w:rFonts w:ascii="Helvetica" w:hAnsi="Helvetica" w:cs="Helvetica"/>
        </w:rPr>
        <w:t xml:space="preserve"> dólares o</w:t>
      </w:r>
      <w:r w:rsidRPr="008C39FE">
        <w:rPr>
          <w:rFonts w:ascii="Helvetica" w:hAnsi="Helvetica" w:cs="Helvetica"/>
        </w:rPr>
        <w:t xml:space="preserve"> euros.</w:t>
      </w:r>
    </w:p>
    <w:p w14:paraId="418EB09F" w14:textId="77777777" w:rsidR="00B85E1A" w:rsidRPr="00EF0B00"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Solicite al asesor de viajes, el listado de opcionales para ver el descriptivo, duración y costo.</w:t>
      </w:r>
    </w:p>
    <w:p w14:paraId="1A1AAB8A" w14:textId="77777777" w:rsidR="00B85E1A" w:rsidRPr="000C2A58" w:rsidRDefault="00B85E1A" w:rsidP="00B85E1A">
      <w:pPr>
        <w:pBdr>
          <w:top w:val="nil"/>
          <w:left w:val="nil"/>
          <w:bottom w:val="nil"/>
          <w:right w:val="nil"/>
          <w:between w:val="nil"/>
        </w:pBdr>
        <w:shd w:val="clear" w:color="auto" w:fill="FFFFFF"/>
        <w:spacing w:line="240" w:lineRule="auto"/>
        <w:jc w:val="both"/>
        <w:rPr>
          <w:rFonts w:ascii="Helvetica" w:hAnsi="Helvetica" w:cs="Helvetica"/>
          <w:sz w:val="28"/>
        </w:rPr>
      </w:pPr>
    </w:p>
    <w:p w14:paraId="0C339691" w14:textId="77777777" w:rsidR="00B85E1A" w:rsidRDefault="00B85E1A" w:rsidP="00B85E1A">
      <w:pPr>
        <w:pBdr>
          <w:top w:val="nil"/>
          <w:left w:val="nil"/>
          <w:bottom w:val="nil"/>
          <w:right w:val="nil"/>
          <w:between w:val="nil"/>
        </w:pBdr>
        <w:shd w:val="clear" w:color="auto" w:fill="FFFFFF"/>
        <w:spacing w:line="240" w:lineRule="auto"/>
        <w:jc w:val="both"/>
        <w:rPr>
          <w:rFonts w:ascii="Helvetica" w:hAnsi="Helvetica" w:cs="Helvetica"/>
          <w:b/>
          <w:sz w:val="24"/>
        </w:rPr>
      </w:pPr>
      <w:r w:rsidRPr="00E82BB9">
        <w:rPr>
          <w:rFonts w:ascii="Helvetica" w:hAnsi="Helvetica" w:cs="Helvetica"/>
          <w:b/>
          <w:sz w:val="24"/>
        </w:rPr>
        <w:t>NOTAS IMPORTANTES:</w:t>
      </w:r>
    </w:p>
    <w:p w14:paraId="3223EC74" w14:textId="77777777" w:rsidR="00B85E1A" w:rsidRPr="00E82BB9" w:rsidRDefault="00B85E1A" w:rsidP="00B85E1A">
      <w:pPr>
        <w:pBdr>
          <w:top w:val="nil"/>
          <w:left w:val="nil"/>
          <w:bottom w:val="nil"/>
          <w:right w:val="nil"/>
          <w:between w:val="nil"/>
        </w:pBdr>
        <w:shd w:val="clear" w:color="auto" w:fill="FFFFFF"/>
        <w:spacing w:line="240" w:lineRule="auto"/>
        <w:jc w:val="both"/>
        <w:rPr>
          <w:rFonts w:ascii="Helvetica" w:hAnsi="Helvetica" w:cs="Helvetica"/>
          <w:b/>
          <w:sz w:val="24"/>
        </w:rPr>
      </w:pPr>
    </w:p>
    <w:p w14:paraId="2732E553" w14:textId="77777777" w:rsidR="00B85E1A" w:rsidRPr="008C39FE"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8C39FE">
        <w:rPr>
          <w:rFonts w:ascii="Helvetica" w:hAnsi="Helvetica" w:cs="Helvetica"/>
        </w:rPr>
        <w:t>El cliente deberá enviar copia de pasaporte con una vigencia de 6 meses a la fecha de regreso de su viaje.</w:t>
      </w:r>
    </w:p>
    <w:p w14:paraId="66946A0E" w14:textId="77777777" w:rsidR="00B85E1A"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8C39FE">
        <w:rPr>
          <w:rFonts w:ascii="Helvetica" w:hAnsi="Helvetica" w:cs="Helvetica"/>
        </w:rPr>
        <w:t>Las habitaciones triples tienen cupo limitado, este tipo de habitaciones quedarán sujetas a confirmación.</w:t>
      </w:r>
    </w:p>
    <w:p w14:paraId="66B5912C" w14:textId="77777777" w:rsidR="00B85E1A"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DA02A8">
        <w:rPr>
          <w:rFonts w:ascii="Helvetica" w:hAnsi="Helvetica" w:cs="Helvetica"/>
        </w:rPr>
        <w:t>Los horarios de vuelo se le enviaran en la confirmación.</w:t>
      </w:r>
    </w:p>
    <w:p w14:paraId="5E8F2903" w14:textId="77777777" w:rsidR="00B85E1A" w:rsidRPr="00256F1B"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256F1B">
        <w:rPr>
          <w:rFonts w:ascii="Helvetica" w:hAnsi="Helvetica" w:cs="Helvetica"/>
        </w:rPr>
        <w:t xml:space="preserve">Por políticas de línea aérea en salidas grupales en caso de no cubrir un mínimo de 20 espacios vendidos, Operadora </w:t>
      </w:r>
      <w:proofErr w:type="gramStart"/>
      <w:r w:rsidRPr="00256F1B">
        <w:rPr>
          <w:rFonts w:ascii="Helvetica" w:hAnsi="Helvetica" w:cs="Helvetica"/>
        </w:rPr>
        <w:t>Ticket</w:t>
      </w:r>
      <w:proofErr w:type="gramEnd"/>
      <w:r w:rsidRPr="00256F1B">
        <w:rPr>
          <w:rFonts w:ascii="Helvetica" w:hAnsi="Helvetica" w:cs="Helvetica"/>
        </w:rPr>
        <w:t xml:space="preserve"> ofrecerá otra salida u opción similar sujeta a modificaciones de tarifa.</w:t>
      </w:r>
      <w:bookmarkStart w:id="1" w:name="_heading=h.30j0zll" w:colFirst="0" w:colLast="0"/>
      <w:bookmarkEnd w:id="1"/>
    </w:p>
    <w:p w14:paraId="0C575E5D" w14:textId="77777777" w:rsidR="009365AE" w:rsidRDefault="009365AE" w:rsidP="009365AE">
      <w:pPr>
        <w:pStyle w:val="Prrafodelista"/>
        <w:pBdr>
          <w:top w:val="nil"/>
          <w:left w:val="nil"/>
          <w:bottom w:val="nil"/>
          <w:right w:val="nil"/>
          <w:between w:val="nil"/>
        </w:pBdr>
        <w:jc w:val="both"/>
        <w:rPr>
          <w:rFonts w:ascii="Handlee" w:hAnsi="Handlee"/>
          <w:b/>
          <w:bCs/>
        </w:rPr>
      </w:pPr>
    </w:p>
    <w:p w14:paraId="12B0A330" w14:textId="286D836B" w:rsidR="009365AE" w:rsidRPr="00FF47C6" w:rsidRDefault="009365AE" w:rsidP="009365AE">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t>CONDICIONES DE ANTICIPO, PAGOS PARCIALES Y TOTAL PARA LA CONTRATACIÓN DE SERVICIOS:</w:t>
      </w:r>
    </w:p>
    <w:p w14:paraId="1D712163" w14:textId="77777777" w:rsidR="009365AE" w:rsidRPr="00F17E1A" w:rsidRDefault="009365AE" w:rsidP="009365AE">
      <w:pPr>
        <w:pBdr>
          <w:top w:val="nil"/>
          <w:left w:val="nil"/>
          <w:bottom w:val="nil"/>
          <w:right w:val="nil"/>
          <w:between w:val="nil"/>
        </w:pBdr>
        <w:contextualSpacing/>
        <w:jc w:val="both"/>
        <w:rPr>
          <w:rFonts w:ascii="Helvetica" w:hAnsi="Helvetica" w:cs="Helvetica"/>
          <w:color w:val="000000"/>
          <w:shd w:val="clear" w:color="auto" w:fill="FFFFFF"/>
        </w:rPr>
      </w:pPr>
      <w:r>
        <w:t xml:space="preserve"> </w:t>
      </w:r>
      <w:r w:rsidRPr="00F17E1A">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181A883E"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4CE96B9E" w14:textId="77777777" w:rsidR="009365AE" w:rsidRPr="00FF47C6" w:rsidRDefault="009365AE" w:rsidP="009365AE">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31D275F9"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7204A8AC" w14:textId="77777777" w:rsidR="009365AE" w:rsidRPr="00FF47C6" w:rsidRDefault="009365AE" w:rsidP="009365A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2.1 Se requiere cubrir el equivalente a la emisión de boleto por pasajero. </w:t>
      </w:r>
    </w:p>
    <w:p w14:paraId="37C7B8CF"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0409AD74" w14:textId="77777777" w:rsidR="009365AE" w:rsidRPr="00FF47C6" w:rsidRDefault="009365AE" w:rsidP="009365A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024FDCDD" w14:textId="77777777" w:rsidR="009365AE" w:rsidRDefault="009365AE" w:rsidP="009365AE">
      <w:pPr>
        <w:pStyle w:val="Prrafodelista"/>
        <w:pBdr>
          <w:top w:val="nil"/>
          <w:left w:val="nil"/>
          <w:bottom w:val="nil"/>
          <w:right w:val="nil"/>
          <w:between w:val="nil"/>
        </w:pBdr>
        <w:ind w:left="644"/>
        <w:jc w:val="both"/>
        <w:rPr>
          <w:rFonts w:ascii="Handlee" w:hAnsi="Handlee"/>
          <w:b/>
          <w:bCs/>
        </w:rPr>
      </w:pPr>
    </w:p>
    <w:p w14:paraId="4CD8B3B8" w14:textId="77777777" w:rsidR="009365AE" w:rsidRPr="00FF47C6" w:rsidRDefault="009365AE" w:rsidP="009365AE">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0E072B">
        <w:rPr>
          <w:rFonts w:ascii="Handlee" w:hAnsi="Handlee"/>
          <w:b/>
          <w:bCs/>
          <w:sz w:val="28"/>
          <w:szCs w:val="28"/>
        </w:rPr>
        <w:t>POLÍTICAS</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CANCELACIÓN</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SERVICIOS</w:t>
      </w:r>
    </w:p>
    <w:p w14:paraId="307384D8"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w:t>
      </w:r>
      <w:r w:rsidRPr="00FF47C6">
        <w:rPr>
          <w:rFonts w:ascii="Helvetica" w:hAnsi="Helvetica" w:cs="Helvetica"/>
          <w:color w:val="000000"/>
          <w:shd w:val="clear" w:color="auto" w:fill="FFFFFF"/>
        </w:rPr>
        <w:lastRenderedPageBreak/>
        <w:t xml:space="preserve">aceptada por LA OPERADORA admitiendo EL CLIENTE los cargos de cancelación establecidos a continuación: </w:t>
      </w:r>
    </w:p>
    <w:p w14:paraId="5ABC2BA2"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7FE2C588" w14:textId="77777777" w:rsidR="009365AE"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37AEE144" w14:textId="683D370E" w:rsidR="00A906F6" w:rsidRPr="00FF47C6" w:rsidRDefault="00A906F6"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sidRPr="00A906F6">
        <w:rPr>
          <w:rFonts w:ascii="Helvetica" w:hAnsi="Helvetica" w:cs="Helvetica"/>
          <w:color w:val="000000"/>
          <w:shd w:val="clear" w:color="auto" w:fill="FFFFFF"/>
        </w:rPr>
        <w:t>.</w:t>
      </w:r>
    </w:p>
    <w:p w14:paraId="39C0F0E3"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39E5FF52"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4780B1DF"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2F34A3FC" w14:textId="77777777" w:rsidR="009365AE" w:rsidRDefault="009365AE" w:rsidP="009365AE">
      <w:pPr>
        <w:pBdr>
          <w:top w:val="nil"/>
          <w:left w:val="nil"/>
          <w:bottom w:val="nil"/>
          <w:right w:val="nil"/>
          <w:between w:val="nil"/>
        </w:pBdr>
        <w:spacing w:line="240" w:lineRule="auto"/>
        <w:ind w:left="360"/>
        <w:jc w:val="both"/>
        <w:rPr>
          <w:rFonts w:ascii="Helvetica" w:hAnsi="Helvetica" w:cs="Helvetica"/>
        </w:rPr>
      </w:pPr>
      <w:r w:rsidRPr="00FF47C6">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r>
        <w:rPr>
          <w:rFonts w:ascii="Helvetica" w:hAnsi="Helvetica" w:cs="Helvetica"/>
          <w:color w:val="000000"/>
          <w:shd w:val="clear" w:color="auto" w:fill="FFFFFF"/>
        </w:rPr>
        <w:t>.</w:t>
      </w:r>
    </w:p>
    <w:p w14:paraId="71CAC8AB" w14:textId="77777777" w:rsidR="00B85E1A" w:rsidRDefault="00B85E1A" w:rsidP="00B85E1A">
      <w:pPr>
        <w:pStyle w:val="Prrafodelista"/>
        <w:jc w:val="center"/>
        <w:rPr>
          <w:rFonts w:ascii="Helvetica" w:hAnsi="Helvetica" w:cs="Helvetica"/>
          <w:b/>
        </w:rPr>
      </w:pPr>
    </w:p>
    <w:p w14:paraId="0B81494D" w14:textId="77777777" w:rsidR="00B85E1A" w:rsidRDefault="00B85E1A" w:rsidP="00B85E1A">
      <w:pPr>
        <w:pStyle w:val="Prrafodelista"/>
        <w:jc w:val="center"/>
        <w:rPr>
          <w:rFonts w:ascii="Helvetica" w:hAnsi="Helvetica" w:cs="Helvetica"/>
          <w:b/>
        </w:rPr>
      </w:pPr>
      <w:r>
        <w:rPr>
          <w:noProof/>
        </w:rPr>
        <w:drawing>
          <wp:inline distT="0" distB="0" distL="0" distR="0" wp14:anchorId="05B68029" wp14:editId="455F512D">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79E5C824" w14:textId="77777777" w:rsidR="00B85E1A" w:rsidRDefault="00B85E1A" w:rsidP="00B85E1A">
      <w:pPr>
        <w:pStyle w:val="Prrafodelista"/>
        <w:jc w:val="center"/>
        <w:rPr>
          <w:rFonts w:ascii="Helvetica" w:hAnsi="Helvetica" w:cs="Helvetica"/>
          <w:b/>
        </w:rPr>
      </w:pPr>
    </w:p>
    <w:p w14:paraId="5D7A4538" w14:textId="5EB92A1F" w:rsidR="00847755" w:rsidRPr="00AA6931" w:rsidRDefault="00B85E1A" w:rsidP="00B85E1A">
      <w:pPr>
        <w:pStyle w:val="Prrafodelista"/>
        <w:jc w:val="center"/>
        <w:rPr>
          <w:rFonts w:ascii="Montserrat Medium" w:eastAsia="Montserrat Medium" w:hAnsi="Montserrat Medium" w:cs="Montserrat Medium"/>
          <w:b/>
          <w:color w:val="000000"/>
          <w:sz w:val="26"/>
          <w:szCs w:val="28"/>
        </w:rPr>
      </w:pPr>
      <w:r w:rsidRPr="00A5604D">
        <w:rPr>
          <w:rFonts w:ascii="Helvetica" w:hAnsi="Helvetica" w:cs="Helvetica"/>
          <w:b/>
        </w:rPr>
        <w:t xml:space="preserve">Para </w:t>
      </w:r>
      <w:r w:rsidR="007F2E38" w:rsidRPr="00A5604D">
        <w:rPr>
          <w:rFonts w:ascii="Helvetica" w:hAnsi="Helvetica" w:cs="Helvetica"/>
          <w:b/>
        </w:rPr>
        <w:t>más información</w:t>
      </w:r>
      <w:r w:rsidRPr="00A5604D">
        <w:rPr>
          <w:rFonts w:ascii="Helvetica" w:hAnsi="Helvetica" w:cs="Helvetica"/>
          <w:b/>
        </w:rPr>
        <w:t xml:space="preserve"> consulta con tu ejecutivo de ventas.</w:t>
      </w:r>
    </w:p>
    <w:sectPr w:rsidR="00847755" w:rsidRPr="00AA6931"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DFE3" w14:textId="77777777" w:rsidR="00C35FEB" w:rsidRDefault="00C35FEB" w:rsidP="002E05FB">
      <w:pPr>
        <w:spacing w:after="0" w:line="240" w:lineRule="auto"/>
      </w:pPr>
      <w:r>
        <w:separator/>
      </w:r>
    </w:p>
  </w:endnote>
  <w:endnote w:type="continuationSeparator" w:id="0">
    <w:p w14:paraId="575190E9" w14:textId="77777777" w:rsidR="00C35FEB" w:rsidRDefault="00C35FEB"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7ED62891">
          <wp:simplePos x="0" y="0"/>
          <wp:positionH relativeFrom="page">
            <wp:align>right</wp:align>
          </wp:positionH>
          <wp:positionV relativeFrom="paragraph">
            <wp:posOffset>-853325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F0DF" w14:textId="77777777" w:rsidR="00C35FEB" w:rsidRDefault="00C35FEB" w:rsidP="002E05FB">
      <w:pPr>
        <w:spacing w:after="0" w:line="240" w:lineRule="auto"/>
      </w:pPr>
      <w:r>
        <w:separator/>
      </w:r>
    </w:p>
  </w:footnote>
  <w:footnote w:type="continuationSeparator" w:id="0">
    <w:p w14:paraId="29B4E25A" w14:textId="77777777" w:rsidR="00C35FEB" w:rsidRDefault="00C35FEB"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19F0CEC9">
          <wp:simplePos x="0" y="0"/>
          <wp:positionH relativeFrom="page">
            <wp:posOffset>9525</wp:posOffset>
          </wp:positionH>
          <wp:positionV relativeFrom="paragraph">
            <wp:posOffset>9525</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6350D"/>
    <w:multiLevelType w:val="multilevel"/>
    <w:tmpl w:val="05863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715CC8"/>
    <w:multiLevelType w:val="multilevel"/>
    <w:tmpl w:val="3D429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8E278C"/>
    <w:multiLevelType w:val="multilevel"/>
    <w:tmpl w:val="E3E6A9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5C1E8E"/>
    <w:multiLevelType w:val="multilevel"/>
    <w:tmpl w:val="AFEA3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EC17A0E"/>
    <w:multiLevelType w:val="multilevel"/>
    <w:tmpl w:val="05642D44"/>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FBF0D33"/>
    <w:multiLevelType w:val="multilevel"/>
    <w:tmpl w:val="0EF63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09E088E"/>
    <w:multiLevelType w:val="multilevel"/>
    <w:tmpl w:val="B97AF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C67A0A"/>
    <w:multiLevelType w:val="multilevel"/>
    <w:tmpl w:val="281A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9B1832"/>
    <w:multiLevelType w:val="multilevel"/>
    <w:tmpl w:val="CF82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8571A33"/>
    <w:multiLevelType w:val="multilevel"/>
    <w:tmpl w:val="80269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1A76F7B"/>
    <w:multiLevelType w:val="multilevel"/>
    <w:tmpl w:val="2A0EA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5"/>
  </w:num>
  <w:num w:numId="3" w16cid:durableId="1528056950">
    <w:abstractNumId w:val="17"/>
  </w:num>
  <w:num w:numId="4" w16cid:durableId="332536981">
    <w:abstractNumId w:val="6"/>
  </w:num>
  <w:num w:numId="5" w16cid:durableId="321932431">
    <w:abstractNumId w:val="16"/>
  </w:num>
  <w:num w:numId="6" w16cid:durableId="924343075">
    <w:abstractNumId w:val="1"/>
  </w:num>
  <w:num w:numId="7" w16cid:durableId="941379310">
    <w:abstractNumId w:val="7"/>
  </w:num>
  <w:num w:numId="8" w16cid:durableId="1056009296">
    <w:abstractNumId w:val="12"/>
  </w:num>
  <w:num w:numId="9" w16cid:durableId="247468970">
    <w:abstractNumId w:val="14"/>
  </w:num>
  <w:num w:numId="10" w16cid:durableId="508103614">
    <w:abstractNumId w:val="4"/>
  </w:num>
  <w:num w:numId="11" w16cid:durableId="618729730">
    <w:abstractNumId w:val="10"/>
  </w:num>
  <w:num w:numId="12" w16cid:durableId="878859605">
    <w:abstractNumId w:val="13"/>
  </w:num>
  <w:num w:numId="13" w16cid:durableId="1820269830">
    <w:abstractNumId w:val="2"/>
  </w:num>
  <w:num w:numId="14" w16cid:durableId="954557975">
    <w:abstractNumId w:val="15"/>
  </w:num>
  <w:num w:numId="15" w16cid:durableId="1376469924">
    <w:abstractNumId w:val="3"/>
  </w:num>
  <w:num w:numId="16" w16cid:durableId="474689375">
    <w:abstractNumId w:val="11"/>
  </w:num>
  <w:num w:numId="17" w16cid:durableId="171334139">
    <w:abstractNumId w:val="8"/>
  </w:num>
  <w:num w:numId="18" w16cid:durableId="1177499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s-A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90E79"/>
    <w:rsid w:val="000C45F7"/>
    <w:rsid w:val="000D4E04"/>
    <w:rsid w:val="000E00EB"/>
    <w:rsid w:val="000E46B4"/>
    <w:rsid w:val="000F5A2E"/>
    <w:rsid w:val="00100E4D"/>
    <w:rsid w:val="001051EF"/>
    <w:rsid w:val="0011571B"/>
    <w:rsid w:val="0015171B"/>
    <w:rsid w:val="00180891"/>
    <w:rsid w:val="001905C3"/>
    <w:rsid w:val="00190CA1"/>
    <w:rsid w:val="001947AA"/>
    <w:rsid w:val="001E4686"/>
    <w:rsid w:val="00260AD2"/>
    <w:rsid w:val="00294DB5"/>
    <w:rsid w:val="002B4A26"/>
    <w:rsid w:val="002E05FB"/>
    <w:rsid w:val="0036255C"/>
    <w:rsid w:val="0036502B"/>
    <w:rsid w:val="00377852"/>
    <w:rsid w:val="003B3380"/>
    <w:rsid w:val="003C6D4D"/>
    <w:rsid w:val="003F495F"/>
    <w:rsid w:val="00451379"/>
    <w:rsid w:val="00480074"/>
    <w:rsid w:val="00483B2B"/>
    <w:rsid w:val="004B05D6"/>
    <w:rsid w:val="004B2D99"/>
    <w:rsid w:val="004B3343"/>
    <w:rsid w:val="004C17D6"/>
    <w:rsid w:val="004C2870"/>
    <w:rsid w:val="00515318"/>
    <w:rsid w:val="00523F31"/>
    <w:rsid w:val="00563BA4"/>
    <w:rsid w:val="005A2F96"/>
    <w:rsid w:val="005B258C"/>
    <w:rsid w:val="005C4D61"/>
    <w:rsid w:val="005F625F"/>
    <w:rsid w:val="00600FA5"/>
    <w:rsid w:val="006055FC"/>
    <w:rsid w:val="006454E7"/>
    <w:rsid w:val="006938EB"/>
    <w:rsid w:val="006A5B68"/>
    <w:rsid w:val="006F2367"/>
    <w:rsid w:val="00705B66"/>
    <w:rsid w:val="00746C23"/>
    <w:rsid w:val="0075719B"/>
    <w:rsid w:val="00762ADC"/>
    <w:rsid w:val="007F1452"/>
    <w:rsid w:val="007F2E38"/>
    <w:rsid w:val="008015D9"/>
    <w:rsid w:val="00847755"/>
    <w:rsid w:val="00857F22"/>
    <w:rsid w:val="008842F3"/>
    <w:rsid w:val="008C11BC"/>
    <w:rsid w:val="008C74D5"/>
    <w:rsid w:val="008D70A5"/>
    <w:rsid w:val="009356D6"/>
    <w:rsid w:val="00935B92"/>
    <w:rsid w:val="009365AE"/>
    <w:rsid w:val="0098374C"/>
    <w:rsid w:val="00990731"/>
    <w:rsid w:val="009A1949"/>
    <w:rsid w:val="009F6C31"/>
    <w:rsid w:val="00A04579"/>
    <w:rsid w:val="00A2717A"/>
    <w:rsid w:val="00A366F0"/>
    <w:rsid w:val="00A43AB8"/>
    <w:rsid w:val="00A5014A"/>
    <w:rsid w:val="00A712BD"/>
    <w:rsid w:val="00A87FAD"/>
    <w:rsid w:val="00A906F6"/>
    <w:rsid w:val="00A920C4"/>
    <w:rsid w:val="00AC07E4"/>
    <w:rsid w:val="00B251A3"/>
    <w:rsid w:val="00B26B32"/>
    <w:rsid w:val="00B33B7B"/>
    <w:rsid w:val="00B85E1A"/>
    <w:rsid w:val="00BA5786"/>
    <w:rsid w:val="00BC4A99"/>
    <w:rsid w:val="00BC6CD7"/>
    <w:rsid w:val="00BD3858"/>
    <w:rsid w:val="00C35FEB"/>
    <w:rsid w:val="00C559A6"/>
    <w:rsid w:val="00C5603A"/>
    <w:rsid w:val="00CB6C08"/>
    <w:rsid w:val="00CD3002"/>
    <w:rsid w:val="00D16374"/>
    <w:rsid w:val="00D17C4C"/>
    <w:rsid w:val="00D74DB7"/>
    <w:rsid w:val="00D930DF"/>
    <w:rsid w:val="00DA54D9"/>
    <w:rsid w:val="00DB66CC"/>
    <w:rsid w:val="00E05733"/>
    <w:rsid w:val="00E54EDD"/>
    <w:rsid w:val="00EA4935"/>
    <w:rsid w:val="00EE1B0C"/>
    <w:rsid w:val="00F42A0A"/>
    <w:rsid w:val="00FB4B1E"/>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character" w:styleId="Hipervnculo">
    <w:name w:val="Hyperlink"/>
    <w:basedOn w:val="Fuentedeprrafopredeter"/>
    <w:uiPriority w:val="99"/>
    <w:unhideWhenUsed/>
    <w:rsid w:val="00847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cciones-y-programas/formato-de-salida-de-meno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2260</Words>
  <Characters>12435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3</cp:revision>
  <cp:lastPrinted>2024-01-02T17:44:00Z</cp:lastPrinted>
  <dcterms:created xsi:type="dcterms:W3CDTF">2024-01-02T17:44:00Z</dcterms:created>
  <dcterms:modified xsi:type="dcterms:W3CDTF">2024-01-02T17:45:00Z</dcterms:modified>
</cp:coreProperties>
</file>