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902F" w14:textId="77777777" w:rsidR="00D06698" w:rsidRPr="0025706A" w:rsidRDefault="00D06698" w:rsidP="00D06698">
      <w:pPr>
        <w:tabs>
          <w:tab w:val="left" w:pos="5130"/>
        </w:tabs>
        <w:rPr>
          <w:rFonts w:ascii="Handlee" w:hAnsi="Handlee"/>
          <w:b/>
          <w:sz w:val="2"/>
        </w:rPr>
      </w:pPr>
      <w:r>
        <w:rPr>
          <w:rFonts w:ascii="Handlee" w:hAnsi="Handlee"/>
          <w:b/>
          <w:sz w:val="32"/>
        </w:rPr>
        <w:t>MINI WASHINGTON</w:t>
      </w:r>
    </w:p>
    <w:p w14:paraId="6B12494B" w14:textId="77777777" w:rsidR="00D06698" w:rsidRPr="007376DE" w:rsidRDefault="00D06698" w:rsidP="00D06698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03BECC4" wp14:editId="55F6E34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1710" cy="1024255"/>
            <wp:effectExtent l="0" t="0" r="8890" b="4445"/>
            <wp:wrapNone/>
            <wp:docPr id="3" name="Imagen 3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de la pantalla de un celular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</w:rPr>
        <w:t>02 DÍAS / 01</w:t>
      </w:r>
      <w:r w:rsidRPr="007376DE">
        <w:rPr>
          <w:rFonts w:ascii="Helvetica" w:hAnsi="Helvetica" w:cs="Helvetica"/>
        </w:rPr>
        <w:t xml:space="preserve"> NOCHES</w:t>
      </w:r>
    </w:p>
    <w:p w14:paraId="3792A381" w14:textId="77777777" w:rsidR="00D06698" w:rsidRPr="005556FB" w:rsidRDefault="00D06698" w:rsidP="00D06698">
      <w:pPr>
        <w:pStyle w:val="Sinespaciado"/>
        <w:jc w:val="right"/>
        <w:rPr>
          <w:rFonts w:ascii="Helvetica" w:hAnsi="Helvetica" w:cs="Helvetica"/>
          <w:b/>
        </w:rPr>
      </w:pPr>
      <w:r w:rsidRPr="001E00A2">
        <w:rPr>
          <w:rFonts w:ascii="Helvetica" w:hAnsi="Helvetica" w:cs="Helvetica"/>
          <w:b/>
        </w:rPr>
        <w:t>SALIDAS REGULARES</w:t>
      </w:r>
      <w:r w:rsidRPr="001E00A2">
        <w:rPr>
          <w:rFonts w:ascii="Helvetica" w:hAnsi="Helvetica" w:cs="Helvetica"/>
          <w:b/>
          <w:bCs/>
        </w:rPr>
        <w:t>:</w:t>
      </w:r>
    </w:p>
    <w:p w14:paraId="3CD80B11" w14:textId="77777777" w:rsidR="00D06698" w:rsidRDefault="00D06698" w:rsidP="00D06698">
      <w:pPr>
        <w:pStyle w:val="Sinespaciado"/>
        <w:jc w:val="right"/>
        <w:rPr>
          <w:rFonts w:ascii="Helvetica" w:hAnsi="Helvetica" w:cs="Helvetica"/>
        </w:rPr>
      </w:pPr>
    </w:p>
    <w:p w14:paraId="472D4FE3" w14:textId="77777777" w:rsidR="00D06698" w:rsidRDefault="00D06698" w:rsidP="00D06698">
      <w:pPr>
        <w:pStyle w:val="Sinespaciado"/>
        <w:jc w:val="right"/>
        <w:rPr>
          <w:rFonts w:ascii="Helvetica" w:hAnsi="Helvetica" w:cs="Helvetica"/>
        </w:rPr>
      </w:pPr>
    </w:p>
    <w:p w14:paraId="305E8099" w14:textId="77777777" w:rsidR="00D06698" w:rsidRPr="00AA7B5E" w:rsidRDefault="00D06698" w:rsidP="00D06698">
      <w:pPr>
        <w:pStyle w:val="Sinespaciado"/>
        <w:jc w:val="right"/>
        <w:rPr>
          <w:rFonts w:ascii="Helvetica" w:hAnsi="Helvetica" w:cs="Helvetica"/>
        </w:rPr>
      </w:pPr>
    </w:p>
    <w:p w14:paraId="34782BD9" w14:textId="77777777" w:rsidR="00D06698" w:rsidRPr="00270552" w:rsidRDefault="00D06698" w:rsidP="00D06698">
      <w:pPr>
        <w:rPr>
          <w:rFonts w:ascii="Handlee" w:hAnsi="Handlee"/>
          <w:b/>
          <w:sz w:val="8"/>
        </w:rPr>
      </w:pPr>
    </w:p>
    <w:p w14:paraId="0136FB81" w14:textId="77777777" w:rsidR="00D06698" w:rsidRPr="000E3D27" w:rsidRDefault="00D06698" w:rsidP="00D06698">
      <w:pPr>
        <w:rPr>
          <w:rFonts w:ascii="Handlee" w:hAnsi="Handlee"/>
          <w:b/>
          <w:sz w:val="28"/>
        </w:rPr>
      </w:pPr>
      <w:r w:rsidRPr="000E3D27">
        <w:rPr>
          <w:rFonts w:ascii="Handlee" w:hAnsi="Handlee"/>
          <w:b/>
          <w:sz w:val="28"/>
        </w:rPr>
        <w:t>ITINERARIO</w:t>
      </w:r>
    </w:p>
    <w:p w14:paraId="355B24E8" w14:textId="77777777" w:rsidR="00D06698" w:rsidRPr="007376DE" w:rsidRDefault="00D06698" w:rsidP="00D06698">
      <w:pPr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 xml:space="preserve">DÍA 01    NEW YORK / PHILADELPHIA / WASHINGTON   </w:t>
      </w:r>
    </w:p>
    <w:p w14:paraId="04A3B619" w14:textId="77777777" w:rsidR="00D06698" w:rsidRPr="00F557AF" w:rsidRDefault="00D06698" w:rsidP="00D06698">
      <w:pPr>
        <w:jc w:val="both"/>
        <w:rPr>
          <w:rFonts w:ascii="Helvetica" w:hAnsi="Helvetica" w:cs="Helvetica"/>
        </w:rPr>
      </w:pPr>
      <w:r w:rsidRPr="00F557AF">
        <w:rPr>
          <w:rFonts w:ascii="Helvetica" w:hAnsi="Helvetica" w:cs="Helvetica"/>
        </w:rPr>
        <w:t xml:space="preserve">Salida hacia </w:t>
      </w:r>
      <w:proofErr w:type="spellStart"/>
      <w:r w:rsidRPr="00F557AF">
        <w:rPr>
          <w:rFonts w:ascii="Helvetica" w:hAnsi="Helvetica" w:cs="Helvetica"/>
        </w:rPr>
        <w:t>Philadelphia</w:t>
      </w:r>
      <w:proofErr w:type="spellEnd"/>
      <w:r w:rsidRPr="00F557AF">
        <w:rPr>
          <w:rFonts w:ascii="Helvetica" w:hAnsi="Helvetica" w:cs="Helvetica"/>
        </w:rPr>
        <w:t xml:space="preserve">, pasando por los estados de New Jersey, Pennsylvania, Delaware y Maryland. </w:t>
      </w:r>
    </w:p>
    <w:p w14:paraId="178D8595" w14:textId="77777777" w:rsidR="00D06698" w:rsidRDefault="00D06698" w:rsidP="00D06698">
      <w:pPr>
        <w:jc w:val="both"/>
        <w:rPr>
          <w:rFonts w:ascii="Helvetica" w:hAnsi="Helvetica" w:cs="Helvetica"/>
        </w:rPr>
      </w:pPr>
      <w:r w:rsidRPr="00F557AF">
        <w:rPr>
          <w:rFonts w:ascii="Helvetica" w:hAnsi="Helvetica" w:cs="Helvetica"/>
        </w:rPr>
        <w:t xml:space="preserve">Visita a </w:t>
      </w:r>
      <w:proofErr w:type="spellStart"/>
      <w:r w:rsidRPr="00F557AF">
        <w:rPr>
          <w:rFonts w:ascii="Helvetica" w:hAnsi="Helvetica" w:cs="Helvetica"/>
        </w:rPr>
        <w:t>Philadelphia</w:t>
      </w:r>
      <w:proofErr w:type="spellEnd"/>
      <w:r w:rsidRPr="00F557AF">
        <w:rPr>
          <w:rFonts w:ascii="Helvetica" w:hAnsi="Helvetica" w:cs="Helvetica"/>
        </w:rPr>
        <w:t xml:space="preserve">, cuna de la Independencia Americana. Tour </w:t>
      </w:r>
      <w:r>
        <w:rPr>
          <w:rFonts w:ascii="Helvetica" w:hAnsi="Helvetica" w:cs="Helvetica"/>
        </w:rPr>
        <w:t xml:space="preserve">panorámico de la Campana de la </w:t>
      </w:r>
      <w:r w:rsidRPr="00F557AF">
        <w:rPr>
          <w:rFonts w:ascii="Helvetica" w:hAnsi="Helvetica" w:cs="Helvetica"/>
        </w:rPr>
        <w:t>Libertad el Salón de la Independencia*, lugar donde se redactaron los má</w:t>
      </w:r>
      <w:r>
        <w:rPr>
          <w:rFonts w:ascii="Helvetica" w:hAnsi="Helvetica" w:cs="Helvetica"/>
        </w:rPr>
        <w:t xml:space="preserve">s importantes documentos de la </w:t>
      </w:r>
      <w:r w:rsidRPr="00F557AF">
        <w:rPr>
          <w:rFonts w:ascii="Helvetica" w:hAnsi="Helvetica" w:cs="Helvetica"/>
        </w:rPr>
        <w:t xml:space="preserve">historia norteamericana. También se visitará otros lugares de gran </w:t>
      </w:r>
      <w:r>
        <w:rPr>
          <w:rFonts w:ascii="Helvetica" w:hAnsi="Helvetica" w:cs="Helvetica"/>
        </w:rPr>
        <w:t xml:space="preserve">interés turístico. Tiempo para </w:t>
      </w:r>
      <w:r w:rsidRPr="00F557AF">
        <w:rPr>
          <w:rFonts w:ascii="Helvetica" w:hAnsi="Helvetica" w:cs="Helvetica"/>
        </w:rPr>
        <w:t>almorzar. Posteriormen</w:t>
      </w:r>
      <w:r>
        <w:rPr>
          <w:rFonts w:ascii="Helvetica" w:hAnsi="Helvetica" w:cs="Helvetica"/>
        </w:rPr>
        <w:t xml:space="preserve">te salida hacia Washington DC. </w:t>
      </w:r>
      <w:r w:rsidRPr="00F557AF">
        <w:rPr>
          <w:rFonts w:ascii="Helvetica" w:hAnsi="Helvetica" w:cs="Helvetica"/>
          <w:b/>
        </w:rPr>
        <w:t>Sin ingreso.</w:t>
      </w:r>
    </w:p>
    <w:p w14:paraId="2B4A7292" w14:textId="77777777" w:rsidR="00D06698" w:rsidRPr="007376DE" w:rsidRDefault="00D06698" w:rsidP="00D06698">
      <w:pPr>
        <w:jc w:val="both"/>
        <w:rPr>
          <w:rFonts w:ascii="Handlee" w:hAnsi="Handlee" w:cs="Helvetica"/>
          <w:b/>
          <w:sz w:val="24"/>
        </w:rPr>
      </w:pPr>
      <w:r w:rsidRPr="007376DE">
        <w:rPr>
          <w:rFonts w:ascii="Handlee" w:hAnsi="Handlee" w:cs="Helvetica"/>
          <w:b/>
          <w:sz w:val="24"/>
        </w:rPr>
        <w:t>D</w:t>
      </w:r>
      <w:r>
        <w:rPr>
          <w:rFonts w:ascii="Handlee" w:hAnsi="Handlee" w:cs="Helvetica"/>
          <w:b/>
          <w:sz w:val="24"/>
        </w:rPr>
        <w:t xml:space="preserve">ÍA 02    WASHINGTON   </w:t>
      </w:r>
    </w:p>
    <w:p w14:paraId="621A072B" w14:textId="77777777" w:rsidR="00D06698" w:rsidRPr="00F557AF" w:rsidRDefault="00D06698" w:rsidP="00D06698">
      <w:pPr>
        <w:jc w:val="both"/>
        <w:rPr>
          <w:rFonts w:ascii="Helvetica" w:hAnsi="Helvetica" w:cs="Helvetica"/>
        </w:rPr>
      </w:pPr>
      <w:r w:rsidRPr="00F557AF">
        <w:rPr>
          <w:rFonts w:ascii="Helvetica" w:hAnsi="Helvetica" w:cs="Helvetica"/>
        </w:rPr>
        <w:t>Desayuno Americano. Recorrido panorámico con breves paradas para fotografías, pasando por la Casa Blanca, El Capitolio, los Monumentos de Washington, Lincoln y Jefferson, Corea y Vietnam Memorial, La Corte Suprema, y el complejo de Museos del Instituto Smithsoniano. Visita al Cementerio de Arlington, la tumba de los Hermanos Kennedy y del Soldado Desconocido. Tiempo libre para almuerzo (no incluido). A la hora indicada, regreso a New York.</w:t>
      </w:r>
    </w:p>
    <w:p w14:paraId="1B91E0B1" w14:textId="10E73192" w:rsidR="00D06698" w:rsidRPr="00CC7419" w:rsidRDefault="00D06698" w:rsidP="00D06698">
      <w:pPr>
        <w:jc w:val="both"/>
        <w:rPr>
          <w:rFonts w:ascii="Helvetica" w:hAnsi="Helvetica" w:cs="Helvetica"/>
          <w:b/>
        </w:rPr>
      </w:pPr>
      <w:r w:rsidRPr="00F557AF">
        <w:rPr>
          <w:rFonts w:ascii="Helvetica" w:hAnsi="Helvetica" w:cs="Helvetica"/>
          <w:b/>
        </w:rPr>
        <w:t>**Favor</w:t>
      </w:r>
      <w:r>
        <w:rPr>
          <w:rFonts w:ascii="Helvetica" w:hAnsi="Helvetica" w:cs="Helvetica"/>
          <w:b/>
        </w:rPr>
        <w:t xml:space="preserve"> de</w:t>
      </w:r>
      <w:r w:rsidRPr="00F557AF">
        <w:rPr>
          <w:rFonts w:ascii="Helvetica" w:hAnsi="Helvetica" w:cs="Helvetica"/>
          <w:b/>
        </w:rPr>
        <w:t xml:space="preserve"> tomar nota, al finalizar el circuito el regreso a New York puede ser en Bus, Van o en Tren (</w:t>
      </w:r>
      <w:proofErr w:type="spellStart"/>
      <w:r w:rsidRPr="00F557AF">
        <w:rPr>
          <w:rFonts w:ascii="Helvetica" w:hAnsi="Helvetica" w:cs="Helvetica"/>
          <w:b/>
        </w:rPr>
        <w:t>Amtrak</w:t>
      </w:r>
      <w:proofErr w:type="spellEnd"/>
      <w:r w:rsidRPr="00F557AF">
        <w:rPr>
          <w:rFonts w:ascii="Helvetica" w:hAnsi="Helvetica" w:cs="Helvetica"/>
          <w:b/>
        </w:rPr>
        <w:t>). **</w:t>
      </w:r>
    </w:p>
    <w:p w14:paraId="414CA933" w14:textId="10657766" w:rsidR="00D06698" w:rsidRDefault="00D06698" w:rsidP="00D06698">
      <w:pPr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60288" behindDoc="0" locked="0" layoutInCell="1" allowOverlap="1" wp14:anchorId="7B7A3751" wp14:editId="76332789">
            <wp:simplePos x="0" y="0"/>
            <wp:positionH relativeFrom="column">
              <wp:posOffset>3999865</wp:posOffset>
            </wp:positionH>
            <wp:positionV relativeFrom="paragraph">
              <wp:posOffset>117475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59CD9" w14:textId="07040BFD" w:rsidR="00D06698" w:rsidRDefault="00D06698" w:rsidP="00D06698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414173CB" w14:textId="77777777" w:rsidR="00D06698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14:paraId="65E22AA3" w14:textId="443F08CD" w:rsidR="00D06698" w:rsidRPr="007B7F15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lastRenderedPageBreak/>
        <w:t xml:space="preserve">TARIFAS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2410"/>
      </w:tblGrid>
      <w:tr w:rsidR="00D06698" w14:paraId="5F095256" w14:textId="77777777" w:rsidTr="00057525">
        <w:trPr>
          <w:trHeight w:val="470"/>
        </w:trPr>
        <w:tc>
          <w:tcPr>
            <w:tcW w:w="1980" w:type="dxa"/>
          </w:tcPr>
          <w:p w14:paraId="308A8CCD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FECHAS</w:t>
            </w:r>
          </w:p>
        </w:tc>
        <w:tc>
          <w:tcPr>
            <w:tcW w:w="1134" w:type="dxa"/>
          </w:tcPr>
          <w:p w14:paraId="4E48694A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CPL</w:t>
            </w:r>
          </w:p>
        </w:tc>
        <w:tc>
          <w:tcPr>
            <w:tcW w:w="1134" w:type="dxa"/>
          </w:tcPr>
          <w:p w14:paraId="4AFC2D66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1134" w:type="dxa"/>
          </w:tcPr>
          <w:p w14:paraId="47668303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134" w:type="dxa"/>
          </w:tcPr>
          <w:p w14:paraId="42BCE594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2410" w:type="dxa"/>
          </w:tcPr>
          <w:p w14:paraId="63C03049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 xml:space="preserve">MNR </w:t>
            </w:r>
            <w:r w:rsidRPr="006D1B58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Cs w:val="24"/>
                <w:bdr w:val="none" w:sz="0" w:space="0" w:color="auto" w:frame="1"/>
                <w:lang w:eastAsia="es-MX"/>
              </w:rPr>
              <w:t>(2-6 AÑOS)</w:t>
            </w:r>
          </w:p>
        </w:tc>
      </w:tr>
      <w:tr w:rsidR="00D06698" w14:paraId="2A92EC3D" w14:textId="77777777" w:rsidTr="00057525">
        <w:trPr>
          <w:trHeight w:val="262"/>
        </w:trPr>
        <w:tc>
          <w:tcPr>
            <w:tcW w:w="1980" w:type="dxa"/>
          </w:tcPr>
          <w:p w14:paraId="03A883B7" w14:textId="77777777" w:rsidR="00D06698" w:rsidRDefault="00D06698" w:rsidP="0005752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DIC 23 Y 30</w:t>
            </w:r>
          </w:p>
        </w:tc>
        <w:tc>
          <w:tcPr>
            <w:tcW w:w="1134" w:type="dxa"/>
          </w:tcPr>
          <w:p w14:paraId="72D1A81E" w14:textId="77777777" w:rsidR="00D06698" w:rsidRPr="007F5CFB" w:rsidRDefault="00D06698" w:rsidP="00057525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$449</w:t>
            </w:r>
          </w:p>
        </w:tc>
        <w:tc>
          <w:tcPr>
            <w:tcW w:w="1134" w:type="dxa"/>
          </w:tcPr>
          <w:p w14:paraId="702B8048" w14:textId="77777777" w:rsidR="00D06698" w:rsidRPr="007F5CFB" w:rsidRDefault="00D06698" w:rsidP="00057525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7F5CFB">
              <w:rPr>
                <w:rFonts w:ascii="Helvetica" w:hAnsi="Helvetica" w:cs="Helvetica"/>
              </w:rPr>
              <w:t>$</w:t>
            </w:r>
            <w:r>
              <w:rPr>
                <w:rFonts w:ascii="Helvetica" w:hAnsi="Helvetica" w:cs="Helvetica"/>
              </w:rPr>
              <w:t>465</w:t>
            </w:r>
          </w:p>
        </w:tc>
        <w:tc>
          <w:tcPr>
            <w:tcW w:w="1134" w:type="dxa"/>
          </w:tcPr>
          <w:p w14:paraId="4FE52DE3" w14:textId="77777777" w:rsidR="00D06698" w:rsidRPr="00C4396D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Cs w:val="30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</w:rPr>
              <w:t>$499</w:t>
            </w:r>
          </w:p>
        </w:tc>
        <w:tc>
          <w:tcPr>
            <w:tcW w:w="1134" w:type="dxa"/>
          </w:tcPr>
          <w:p w14:paraId="261E2E50" w14:textId="77777777" w:rsidR="00D06698" w:rsidRPr="00C4396D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Cs w:val="30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</w:rPr>
              <w:t>$639</w:t>
            </w:r>
          </w:p>
        </w:tc>
        <w:tc>
          <w:tcPr>
            <w:tcW w:w="2410" w:type="dxa"/>
          </w:tcPr>
          <w:p w14:paraId="6EE38C86" w14:textId="77777777" w:rsidR="00D06698" w:rsidRPr="00A701D7" w:rsidRDefault="00D06698" w:rsidP="0005752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$379</w:t>
            </w:r>
          </w:p>
        </w:tc>
      </w:tr>
    </w:tbl>
    <w:p w14:paraId="617DA7DD" w14:textId="77777777" w:rsidR="00D06698" w:rsidRPr="00086FE1" w:rsidRDefault="00D06698" w:rsidP="00D06698">
      <w:pP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9145A1">
        <w:rPr>
          <w:lang w:eastAsia="es-MX"/>
        </w:rPr>
        <w:br/>
      </w: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61DB5CC2" wp14:editId="3782673A">
            <wp:extent cx="5612130" cy="175895"/>
            <wp:effectExtent l="0" t="0" r="7620" b="0"/>
            <wp:docPr id="2" name="Imagen 2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C2F8" w14:textId="5D8484FB" w:rsidR="00D06698" w:rsidRPr="00A538D8" w:rsidRDefault="00D06698" w:rsidP="00D06698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Sujeto a disponibilidad.</w:t>
      </w:r>
    </w:p>
    <w:p w14:paraId="3B4D7D55" w14:textId="77777777" w:rsidR="00D06698" w:rsidRDefault="00D06698" w:rsidP="00D06698">
      <w:pPr>
        <w:pStyle w:val="Sinespaciado"/>
        <w:jc w:val="both"/>
        <w:rPr>
          <w:b/>
          <w:sz w:val="20"/>
          <w:lang w:eastAsia="es-MX"/>
        </w:rPr>
      </w:pPr>
    </w:p>
    <w:p w14:paraId="26CE0C88" w14:textId="77777777" w:rsidR="00D06698" w:rsidRDefault="00D06698" w:rsidP="00D06698">
      <w:pPr>
        <w:pStyle w:val="Sinespaciado"/>
        <w:jc w:val="both"/>
        <w:rPr>
          <w:b/>
          <w:sz w:val="20"/>
          <w:lang w:eastAsia="es-MX"/>
        </w:rPr>
      </w:pPr>
    </w:p>
    <w:p w14:paraId="49C39167" w14:textId="77777777" w:rsidR="00D06698" w:rsidRPr="00CC7419" w:rsidRDefault="00D06698" w:rsidP="00D06698">
      <w:pPr>
        <w:pStyle w:val="Sinespaciado"/>
        <w:jc w:val="both"/>
        <w:rPr>
          <w:b/>
          <w:sz w:val="16"/>
          <w:lang w:eastAsia="es-MX"/>
        </w:rPr>
      </w:pPr>
    </w:p>
    <w:p w14:paraId="6EADE7A5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1867EA">
        <w:rPr>
          <w:rFonts w:ascii="Helvetica" w:hAnsi="Helvetica" w:cs="Helvetica"/>
          <w:b/>
          <w:lang w:eastAsia="es-MX"/>
        </w:rPr>
        <w:t>Precios no aplican en puentes, días festivos y temporada alta.</w:t>
      </w:r>
    </w:p>
    <w:p w14:paraId="209C8CDF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b/>
          <w:lang w:eastAsia="es-MX"/>
        </w:rPr>
        <w:t>Los circuitos no pueden ser alterados</w:t>
      </w:r>
    </w:p>
    <w:p w14:paraId="30D4F817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b/>
          <w:lang w:eastAsia="es-MX"/>
        </w:rPr>
        <w:t>Consultar suplementos de temporada alta</w:t>
      </w:r>
    </w:p>
    <w:p w14:paraId="753E6338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lang w:eastAsia="es-MX"/>
        </w:rPr>
        <w:t>Consulta tarifa de infante de 0 a 1 años 11 meses.</w:t>
      </w:r>
    </w:p>
    <w:p w14:paraId="75714584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</w:rPr>
        <w:t>Mínimo dos pasajeros viajando juntos.</w:t>
      </w:r>
    </w:p>
    <w:p w14:paraId="1584C1A2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b/>
          <w:lang w:eastAsia="es-MX"/>
        </w:rPr>
        <w:t>Vuelos programados a llegar o salir entre las horas 22:00 a 06:00hrs.</w:t>
      </w:r>
    </w:p>
    <w:p w14:paraId="21050DE3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b/>
          <w:lang w:eastAsia="es-MX"/>
        </w:rPr>
        <w:t xml:space="preserve">Consultar suplemento para traslados para EWR. </w:t>
      </w:r>
    </w:p>
    <w:p w14:paraId="59F2937B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lang w:eastAsia="es-MX"/>
        </w:rPr>
        <w:t>En nuestros Circuitos y/o Traslados es permitido 1 Maleta por pax y un *bolso de mano el cual es responsabilidad del pax). </w:t>
      </w:r>
    </w:p>
    <w:p w14:paraId="4A10C39A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lang w:eastAsia="es-MX"/>
        </w:rPr>
        <w:t>PAX llegando con maletas adicionales, corren el riesgo de no poder acomodarlas en el vehículo, y será responsabilidad del pasajero si esto les sucede. En caso de haber espacio el bus/van, tiene un cargo adicional por maleta extra $10usd.</w:t>
      </w:r>
    </w:p>
    <w:p w14:paraId="002CD6B2" w14:textId="77777777" w:rsidR="00D06698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lang w:eastAsia="es-MX"/>
        </w:rPr>
        <w:t xml:space="preserve">Los </w:t>
      </w:r>
      <w:proofErr w:type="spellStart"/>
      <w:r w:rsidRPr="006E5BCF">
        <w:rPr>
          <w:rFonts w:ascii="Helvetica" w:hAnsi="Helvetica" w:cs="Helvetica"/>
          <w:lang w:eastAsia="es-MX"/>
        </w:rPr>
        <w:t>carry</w:t>
      </w:r>
      <w:proofErr w:type="spellEnd"/>
      <w:r w:rsidRPr="006E5BCF">
        <w:rPr>
          <w:rFonts w:ascii="Helvetica" w:hAnsi="Helvetica" w:cs="Helvetica"/>
          <w:lang w:eastAsia="es-MX"/>
        </w:rPr>
        <w:t xml:space="preserve"> </w:t>
      </w:r>
      <w:proofErr w:type="spellStart"/>
      <w:r w:rsidRPr="006E5BCF">
        <w:rPr>
          <w:rFonts w:ascii="Helvetica" w:hAnsi="Helvetica" w:cs="Helvetica"/>
          <w:lang w:eastAsia="es-MX"/>
        </w:rPr>
        <w:t>on</w:t>
      </w:r>
      <w:proofErr w:type="spellEnd"/>
      <w:r w:rsidRPr="006E5BCF">
        <w:rPr>
          <w:rFonts w:ascii="Helvetica" w:hAnsi="Helvetica" w:cs="Helvetica"/>
          <w:lang w:eastAsia="es-MX"/>
        </w:rPr>
        <w:t xml:space="preserve"> o “maleta ejecutiva" NO cuenta como maletín de mano, será contado como maleta regular.</w:t>
      </w:r>
    </w:p>
    <w:p w14:paraId="533525C8" w14:textId="77777777" w:rsidR="00D06698" w:rsidRPr="006E5BCF" w:rsidRDefault="00D06698" w:rsidP="00D06698">
      <w:pPr>
        <w:pStyle w:val="Sinespaciado"/>
        <w:numPr>
          <w:ilvl w:val="0"/>
          <w:numId w:val="3"/>
        </w:numPr>
        <w:jc w:val="both"/>
        <w:rPr>
          <w:rFonts w:ascii="Helvetica" w:hAnsi="Helvetica" w:cs="Helvetica"/>
          <w:b/>
          <w:lang w:eastAsia="es-MX"/>
        </w:rPr>
      </w:pPr>
      <w:r w:rsidRPr="006E5BCF">
        <w:rPr>
          <w:rFonts w:ascii="Helvetica" w:hAnsi="Helvetica" w:cs="Helvetica"/>
          <w:lang w:eastAsia="es-MX"/>
        </w:rPr>
        <w:t>Los precios cambian constantemente, así que te sugerimos la verificación de estos, y no utilizar este documento como definitivo.</w:t>
      </w:r>
    </w:p>
    <w:p w14:paraId="38F74F90" w14:textId="77777777" w:rsidR="00D06698" w:rsidRPr="00CC7419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02B40A61" w14:textId="77777777" w:rsidR="00D06698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B284C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0"/>
        <w:gridCol w:w="3896"/>
      </w:tblGrid>
      <w:tr w:rsidR="00D06698" w14:paraId="5A1E32B9" w14:textId="77777777" w:rsidTr="00057525">
        <w:trPr>
          <w:trHeight w:val="255"/>
        </w:trPr>
        <w:tc>
          <w:tcPr>
            <w:tcW w:w="3580" w:type="dxa"/>
          </w:tcPr>
          <w:p w14:paraId="4FFECE27" w14:textId="77777777" w:rsidR="00D06698" w:rsidRPr="00914D66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914D66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CIUDAD</w:t>
            </w:r>
          </w:p>
        </w:tc>
        <w:tc>
          <w:tcPr>
            <w:tcW w:w="3896" w:type="dxa"/>
          </w:tcPr>
          <w:p w14:paraId="7D37A0BB" w14:textId="77777777" w:rsidR="00D06698" w:rsidRPr="00914D66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914D66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HOTEL</w:t>
            </w:r>
          </w:p>
        </w:tc>
      </w:tr>
      <w:tr w:rsidR="00D06698" w14:paraId="51C35E3D" w14:textId="77777777" w:rsidTr="00057525">
        <w:trPr>
          <w:trHeight w:val="209"/>
        </w:trPr>
        <w:tc>
          <w:tcPr>
            <w:tcW w:w="3580" w:type="dxa"/>
          </w:tcPr>
          <w:p w14:paraId="538CC8BC" w14:textId="77777777" w:rsidR="00D06698" w:rsidRPr="00914D66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pacing w:val="24"/>
                <w:szCs w:val="30"/>
                <w:bdr w:val="none" w:sz="0" w:space="0" w:color="auto" w:frame="1"/>
                <w:lang w:eastAsia="es-MX"/>
              </w:rPr>
              <w:t>WASHINGTON</w:t>
            </w:r>
          </w:p>
        </w:tc>
        <w:tc>
          <w:tcPr>
            <w:tcW w:w="3896" w:type="dxa"/>
          </w:tcPr>
          <w:p w14:paraId="5AFDB2DB" w14:textId="77777777" w:rsidR="00D06698" w:rsidRPr="008803F7" w:rsidRDefault="00D06698" w:rsidP="00057525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30"/>
                <w:szCs w:val="30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</w:rPr>
              <w:t>G</w:t>
            </w:r>
            <w:r w:rsidRPr="006E5BCF">
              <w:rPr>
                <w:rFonts w:ascii="Helvetica" w:hAnsi="Helvetica" w:cs="Helvetica"/>
              </w:rPr>
              <w:t xml:space="preserve">eorgetown </w:t>
            </w:r>
            <w:proofErr w:type="spellStart"/>
            <w:r w:rsidRPr="006E5BCF">
              <w:rPr>
                <w:rFonts w:ascii="Helvetica" w:hAnsi="Helvetica" w:cs="Helvetica"/>
              </w:rPr>
              <w:t>Melrose</w:t>
            </w:r>
            <w:proofErr w:type="spellEnd"/>
            <w:r w:rsidRPr="006E5BCF">
              <w:rPr>
                <w:rFonts w:ascii="Helvetica" w:hAnsi="Helvetica" w:cs="Helvetica"/>
              </w:rPr>
              <w:t xml:space="preserve"> Hotel</w:t>
            </w:r>
          </w:p>
        </w:tc>
      </w:tr>
    </w:tbl>
    <w:p w14:paraId="4F032C77" w14:textId="77777777" w:rsidR="00D06698" w:rsidRPr="0076454A" w:rsidRDefault="00D06698" w:rsidP="00D06698">
      <w:pPr>
        <w:jc w:val="center"/>
        <w:rPr>
          <w:rFonts w:ascii="Helvetica" w:eastAsia="Times New Roman" w:hAnsi="Helvetica" w:cs="Helvetica"/>
          <w:b/>
          <w:bCs/>
          <w:color w:val="000000"/>
          <w:sz w:val="12"/>
          <w:szCs w:val="24"/>
          <w:shd w:val="clear" w:color="auto" w:fill="FFFFFF"/>
          <w:lang w:eastAsia="es-MX"/>
        </w:rPr>
      </w:pPr>
    </w:p>
    <w:p w14:paraId="47CDB70F" w14:textId="77777777" w:rsidR="00D06698" w:rsidRDefault="00D06698" w:rsidP="00D06698">
      <w:pPr>
        <w:jc w:val="center"/>
        <w:rPr>
          <w:rFonts w:ascii="Helvetica" w:hAnsi="Helvetica" w:cs="Helvetica"/>
        </w:rPr>
      </w:pPr>
      <w:r w:rsidRPr="0076454A"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14:paraId="39F48E85" w14:textId="77777777" w:rsidR="00D06698" w:rsidRPr="00CC7419" w:rsidRDefault="00D06698" w:rsidP="00D06698">
      <w:pPr>
        <w:jc w:val="center"/>
        <w:rPr>
          <w:rFonts w:ascii="Helvetica" w:hAnsi="Helvetica" w:cs="Helvetica"/>
          <w:sz w:val="8"/>
        </w:rPr>
      </w:pPr>
    </w:p>
    <w:p w14:paraId="760C5683" w14:textId="77777777" w:rsidR="00D06698" w:rsidRPr="00677129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FB6BFC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lastRenderedPageBreak/>
        <w:t>INCLUYE</w:t>
      </w:r>
    </w:p>
    <w:p w14:paraId="525FC365" w14:textId="77777777" w:rsidR="00D06698" w:rsidRPr="00910045" w:rsidRDefault="00D06698" w:rsidP="00D06698">
      <w:pPr>
        <w:pStyle w:val="Sinespaciado"/>
        <w:numPr>
          <w:ilvl w:val="0"/>
          <w:numId w:val="4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01 noches de alojamiento y desayuno americano</w:t>
      </w:r>
    </w:p>
    <w:p w14:paraId="3ED7D16F" w14:textId="2F2EBE63" w:rsidR="00D06698" w:rsidRPr="00910045" w:rsidRDefault="00D06698" w:rsidP="00D06698">
      <w:pPr>
        <w:pStyle w:val="Sinespaciado"/>
        <w:numPr>
          <w:ilvl w:val="0"/>
          <w:numId w:val="4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Visitas de acuerdo con itinerario.</w:t>
      </w:r>
    </w:p>
    <w:p w14:paraId="788A5DB2" w14:textId="77777777" w:rsidR="00D06698" w:rsidRPr="00910045" w:rsidRDefault="00D06698" w:rsidP="00D06698">
      <w:pPr>
        <w:pStyle w:val="Sinespaciado"/>
        <w:numPr>
          <w:ilvl w:val="0"/>
          <w:numId w:val="4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Documentos de viaje se entregarán en formato digital.</w:t>
      </w:r>
    </w:p>
    <w:p w14:paraId="6F3975B7" w14:textId="77777777" w:rsidR="00D06698" w:rsidRPr="00CC7419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20"/>
          <w:szCs w:val="30"/>
          <w:bdr w:val="none" w:sz="0" w:space="0" w:color="auto" w:frame="1"/>
          <w:lang w:eastAsia="es-MX"/>
        </w:rPr>
      </w:pPr>
    </w:p>
    <w:p w14:paraId="0A65D7A8" w14:textId="77777777" w:rsidR="00D06698" w:rsidRPr="00706825" w:rsidRDefault="00D06698" w:rsidP="00D06698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706825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14:paraId="000F0A59" w14:textId="77777777" w:rsidR="00D06698" w:rsidRPr="00910045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Vuelos internacionales</w:t>
      </w:r>
    </w:p>
    <w:p w14:paraId="5C0CA24A" w14:textId="77777777" w:rsidR="00D06698" w:rsidRPr="00910045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Traslados en servicio regular Aeropuerto – Hotel – Aeropuerto.</w:t>
      </w:r>
    </w:p>
    <w:p w14:paraId="6BBAE64B" w14:textId="77777777" w:rsidR="00D06698" w:rsidRPr="00910045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Almuerzo.</w:t>
      </w:r>
    </w:p>
    <w:p w14:paraId="7C21CAEC" w14:textId="77777777" w:rsidR="00D06698" w:rsidRPr="00910045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Ningún servicio no especificado.</w:t>
      </w:r>
    </w:p>
    <w:p w14:paraId="3772AD5B" w14:textId="77777777" w:rsidR="00D06698" w:rsidRPr="00910045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Gastos personales y propinas a maleteros, trasladistas, meseros y guías.</w:t>
      </w:r>
    </w:p>
    <w:p w14:paraId="45714C02" w14:textId="77777777" w:rsidR="00D06698" w:rsidRDefault="00D06698" w:rsidP="00D06698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910045">
        <w:rPr>
          <w:rFonts w:ascii="Helvetica" w:hAnsi="Helvetica" w:cs="Helvetica"/>
        </w:rPr>
        <w:t>Impuestos aéreos.</w:t>
      </w:r>
    </w:p>
    <w:p w14:paraId="267DBB4D" w14:textId="77777777" w:rsidR="00D06698" w:rsidRPr="00910045" w:rsidRDefault="00D06698" w:rsidP="00D06698">
      <w:pPr>
        <w:pStyle w:val="Sinespaciado"/>
        <w:ind w:left="720"/>
        <w:rPr>
          <w:rFonts w:ascii="Helvetica" w:hAnsi="Helvetica" w:cs="Helvetica"/>
        </w:rPr>
      </w:pPr>
    </w:p>
    <w:p w14:paraId="408732E4" w14:textId="77777777" w:rsidR="00D06698" w:rsidRPr="0076454A" w:rsidRDefault="00D06698" w:rsidP="00D06698">
      <w:pPr>
        <w:jc w:val="center"/>
        <w:rPr>
          <w:rFonts w:ascii="Helvetica" w:hAnsi="Helvetica" w:cs="Helvetica"/>
          <w:sz w:val="28"/>
        </w:rPr>
      </w:pPr>
      <w:r>
        <w:rPr>
          <w:noProof/>
          <w:lang w:eastAsia="es-MX"/>
        </w:rPr>
        <w:drawing>
          <wp:inline distT="0" distB="0" distL="0" distR="0" wp14:anchorId="20BEF35D" wp14:editId="588B01B6">
            <wp:extent cx="4015342" cy="250334"/>
            <wp:effectExtent l="0" t="0" r="4445" b="0"/>
            <wp:docPr id="4" name="Imagen 4" descr="C:\Users\Internacional 3\AppData\Local\Microsoft\Windows\INetCache\Content.Word\TEX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acional 3\AppData\Local\Microsoft\Windows\INetCache\Content.Word\TEXTO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49" cy="2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3E54" w14:textId="5F307CE3" w:rsidR="00D06698" w:rsidRPr="00CC7419" w:rsidRDefault="00D06698" w:rsidP="00D06698">
      <w:pPr>
        <w:spacing w:after="0" w:line="276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Para más información consulta</w:t>
      </w:r>
      <w:r w:rsidRPr="00C27668">
        <w:rPr>
          <w:rFonts w:ascii="Helvetica" w:hAnsi="Helvetica" w:cs="Helvetica"/>
          <w:b/>
        </w:rPr>
        <w:t xml:space="preserve"> con tu ejecutivo</w:t>
      </w:r>
      <w:r>
        <w:rPr>
          <w:rFonts w:ascii="Helvetica" w:hAnsi="Helvetica" w:cs="Helvetica"/>
          <w:b/>
        </w:rPr>
        <w:t xml:space="preserve"> de ventas.</w:t>
      </w:r>
    </w:p>
    <w:p w14:paraId="42362CA4" w14:textId="7DAE9BE0" w:rsidR="00E54EDD" w:rsidRPr="00D06698" w:rsidRDefault="00E54EDD" w:rsidP="00D06698"/>
    <w:sectPr w:rsidR="00E54EDD" w:rsidRPr="00D06698" w:rsidSect="004B3343">
      <w:headerReference w:type="default" r:id="rId11"/>
      <w:footerReference w:type="default" r:id="rId12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F28C" w14:textId="77777777" w:rsidR="00F44895" w:rsidRDefault="00F44895" w:rsidP="002E05FB">
      <w:pPr>
        <w:spacing w:after="0" w:line="240" w:lineRule="auto"/>
      </w:pPr>
      <w:r>
        <w:separator/>
      </w:r>
    </w:p>
  </w:endnote>
  <w:endnote w:type="continuationSeparator" w:id="0">
    <w:p w14:paraId="4F1E32AA" w14:textId="77777777" w:rsidR="00F44895" w:rsidRDefault="00F44895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48BDC" wp14:editId="7288DA45">
          <wp:simplePos x="0" y="0"/>
          <wp:positionH relativeFrom="column">
            <wp:posOffset>-1061720</wp:posOffset>
          </wp:positionH>
          <wp:positionV relativeFrom="paragraph">
            <wp:posOffset>278765</wp:posOffset>
          </wp:positionV>
          <wp:extent cx="7743825" cy="1213485"/>
          <wp:effectExtent l="0" t="0" r="9525" b="5715"/>
          <wp:wrapSquare wrapText="bothSides"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6E86" w14:textId="77777777" w:rsidR="00F44895" w:rsidRDefault="00F44895" w:rsidP="002E05FB">
      <w:pPr>
        <w:spacing w:after="0" w:line="240" w:lineRule="auto"/>
      </w:pPr>
      <w:r>
        <w:separator/>
      </w:r>
    </w:p>
  </w:footnote>
  <w:footnote w:type="continuationSeparator" w:id="0">
    <w:p w14:paraId="1D709A41" w14:textId="77777777" w:rsidR="00F44895" w:rsidRDefault="00F44895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3774350E">
          <wp:simplePos x="0" y="0"/>
          <wp:positionH relativeFrom="page">
            <wp:posOffset>9525</wp:posOffset>
          </wp:positionH>
          <wp:positionV relativeFrom="paragraph">
            <wp:posOffset>9525</wp:posOffset>
          </wp:positionV>
          <wp:extent cx="7730490" cy="1552575"/>
          <wp:effectExtent l="0" t="0" r="3810" b="9525"/>
          <wp:wrapSquare wrapText="bothSides"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49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D97"/>
    <w:multiLevelType w:val="hybridMultilevel"/>
    <w:tmpl w:val="9BC44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8EE"/>
    <w:multiLevelType w:val="hybridMultilevel"/>
    <w:tmpl w:val="264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5D8"/>
    <w:multiLevelType w:val="hybridMultilevel"/>
    <w:tmpl w:val="7BC22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582"/>
    <w:multiLevelType w:val="hybridMultilevel"/>
    <w:tmpl w:val="3D984D54"/>
    <w:lvl w:ilvl="0" w:tplc="1C6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4A0D"/>
    <w:multiLevelType w:val="hybridMultilevel"/>
    <w:tmpl w:val="17240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70762">
    <w:abstractNumId w:val="0"/>
  </w:num>
  <w:num w:numId="2" w16cid:durableId="182986272">
    <w:abstractNumId w:val="2"/>
  </w:num>
  <w:num w:numId="3" w16cid:durableId="589780589">
    <w:abstractNumId w:val="3"/>
  </w:num>
  <w:num w:numId="4" w16cid:durableId="1705012854">
    <w:abstractNumId w:val="4"/>
  </w:num>
  <w:num w:numId="5" w16cid:durableId="6221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C45F7"/>
    <w:rsid w:val="000E00EB"/>
    <w:rsid w:val="000E46B4"/>
    <w:rsid w:val="000F06CA"/>
    <w:rsid w:val="000F5A2E"/>
    <w:rsid w:val="001051EF"/>
    <w:rsid w:val="0015171B"/>
    <w:rsid w:val="00180891"/>
    <w:rsid w:val="001905C3"/>
    <w:rsid w:val="00190CA1"/>
    <w:rsid w:val="00284228"/>
    <w:rsid w:val="002B4A26"/>
    <w:rsid w:val="002E05FB"/>
    <w:rsid w:val="0036502B"/>
    <w:rsid w:val="003F495F"/>
    <w:rsid w:val="004176FC"/>
    <w:rsid w:val="00451379"/>
    <w:rsid w:val="00483B2B"/>
    <w:rsid w:val="004B05D6"/>
    <w:rsid w:val="004B2D99"/>
    <w:rsid w:val="004B3343"/>
    <w:rsid w:val="004C17D6"/>
    <w:rsid w:val="004C6806"/>
    <w:rsid w:val="00515318"/>
    <w:rsid w:val="00523F31"/>
    <w:rsid w:val="005B258C"/>
    <w:rsid w:val="005C4D61"/>
    <w:rsid w:val="006A5B68"/>
    <w:rsid w:val="007F1452"/>
    <w:rsid w:val="00857F22"/>
    <w:rsid w:val="009356D6"/>
    <w:rsid w:val="00935B92"/>
    <w:rsid w:val="009A1949"/>
    <w:rsid w:val="009F6C31"/>
    <w:rsid w:val="00A2717A"/>
    <w:rsid w:val="00BC4A99"/>
    <w:rsid w:val="00BC6CD7"/>
    <w:rsid w:val="00C5603A"/>
    <w:rsid w:val="00CB6C08"/>
    <w:rsid w:val="00CD3002"/>
    <w:rsid w:val="00D06698"/>
    <w:rsid w:val="00D17C4C"/>
    <w:rsid w:val="00DA54D9"/>
    <w:rsid w:val="00E05733"/>
    <w:rsid w:val="00E4062A"/>
    <w:rsid w:val="00E54EDD"/>
    <w:rsid w:val="00EE1B0C"/>
    <w:rsid w:val="00F068F5"/>
    <w:rsid w:val="00F30686"/>
    <w:rsid w:val="00F42A0A"/>
    <w:rsid w:val="00F44895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F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0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3</cp:revision>
  <cp:lastPrinted>2023-05-12T19:39:00Z</cp:lastPrinted>
  <dcterms:created xsi:type="dcterms:W3CDTF">2023-05-12T19:46:00Z</dcterms:created>
  <dcterms:modified xsi:type="dcterms:W3CDTF">2023-05-18T19:12:00Z</dcterms:modified>
</cp:coreProperties>
</file>